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4A" w:rsidRDefault="00185B7E">
      <w:pPr>
        <w:jc w:val="center"/>
        <w:rPr>
          <w:rFonts w:ascii="Arial" w:hAnsi="Arial" w:cs="Arial"/>
          <w:b/>
          <w:sz w:val="24"/>
          <w:szCs w:val="24"/>
          <w:u w:val="single"/>
        </w:rPr>
      </w:pPr>
      <w:r>
        <w:rPr>
          <w:rFonts w:ascii="Arial" w:hAnsi="Arial" w:cs="Arial"/>
          <w:sz w:val="24"/>
          <w:szCs w:val="24"/>
          <w:u w:val="single"/>
        </w:rPr>
        <w:t>SANGHARAKSHITA’S SYSTEM OF DHARMA LIFE -</w:t>
      </w:r>
      <w:r w:rsidR="0051394A">
        <w:rPr>
          <w:rFonts w:ascii="Arial" w:hAnsi="Arial" w:cs="Arial"/>
          <w:sz w:val="24"/>
          <w:szCs w:val="24"/>
          <w:u w:val="single"/>
        </w:rPr>
        <w:t xml:space="preserve"> PLAN FOR </w:t>
      </w:r>
      <w:r w:rsidR="00F01029">
        <w:rPr>
          <w:rFonts w:ascii="Arial" w:hAnsi="Arial" w:cs="Arial"/>
          <w:b/>
          <w:sz w:val="24"/>
          <w:szCs w:val="24"/>
          <w:u w:val="single"/>
        </w:rPr>
        <w:t xml:space="preserve">WEEK </w:t>
      </w:r>
      <w:r w:rsidR="005B4C6C">
        <w:rPr>
          <w:rFonts w:ascii="Arial" w:hAnsi="Arial" w:cs="Arial"/>
          <w:b/>
          <w:sz w:val="24"/>
          <w:szCs w:val="24"/>
          <w:u w:val="single"/>
        </w:rPr>
        <w:t>5</w:t>
      </w:r>
    </w:p>
    <w:p w:rsidR="0051394A" w:rsidRDefault="00936E9D">
      <w:pPr>
        <w:rPr>
          <w:rFonts w:ascii="Arial" w:hAnsi="Arial" w:cs="Arial"/>
          <w:b/>
          <w:sz w:val="24"/>
          <w:szCs w:val="24"/>
        </w:rPr>
      </w:pPr>
      <w:r>
        <w:rPr>
          <w:rFonts w:ascii="Arial" w:hAnsi="Arial" w:cs="Arial"/>
          <w:b/>
          <w:sz w:val="24"/>
          <w:szCs w:val="24"/>
        </w:rPr>
        <w:t>Main</w:t>
      </w:r>
      <w:r w:rsidR="0051394A">
        <w:rPr>
          <w:rFonts w:ascii="Arial" w:hAnsi="Arial" w:cs="Arial"/>
          <w:b/>
          <w:sz w:val="24"/>
          <w:szCs w:val="24"/>
        </w:rPr>
        <w:t xml:space="preserve"> themes:</w:t>
      </w:r>
    </w:p>
    <w:p w:rsidR="00D900B2" w:rsidRPr="00D900B2" w:rsidRDefault="00EE4CC9" w:rsidP="00D900B2">
      <w:pPr>
        <w:widowControl w:val="0"/>
        <w:numPr>
          <w:ilvl w:val="0"/>
          <w:numId w:val="22"/>
        </w:numPr>
        <w:spacing w:after="0" w:line="240" w:lineRule="auto"/>
        <w:rPr>
          <w:rFonts w:ascii="Arial" w:hAnsi="Arial"/>
          <w:sz w:val="24"/>
          <w:szCs w:val="24"/>
        </w:rPr>
      </w:pPr>
      <w:r>
        <w:rPr>
          <w:rFonts w:ascii="Arial" w:hAnsi="Arial" w:cs="Arial"/>
          <w:sz w:val="24"/>
          <w:szCs w:val="24"/>
        </w:rPr>
        <w:t>I</w:t>
      </w:r>
      <w:r w:rsidRPr="004F43EA">
        <w:rPr>
          <w:rFonts w:ascii="Arial" w:hAnsi="Arial" w:cs="Arial"/>
          <w:sz w:val="24"/>
          <w:szCs w:val="24"/>
        </w:rPr>
        <w:t xml:space="preserve">ntegration, </w:t>
      </w:r>
      <w:proofErr w:type="spellStart"/>
      <w:r w:rsidRPr="004F43EA">
        <w:rPr>
          <w:rFonts w:ascii="Arial" w:hAnsi="Arial" w:cs="Arial"/>
          <w:sz w:val="24"/>
          <w:szCs w:val="24"/>
        </w:rPr>
        <w:t>skilful</w:t>
      </w:r>
      <w:proofErr w:type="spellEnd"/>
      <w:r w:rsidRPr="004F43EA">
        <w:rPr>
          <w:rFonts w:ascii="Arial" w:hAnsi="Arial" w:cs="Arial"/>
          <w:sz w:val="24"/>
          <w:szCs w:val="24"/>
        </w:rPr>
        <w:t xml:space="preserve"> action and </w:t>
      </w:r>
      <w:proofErr w:type="spellStart"/>
      <w:r w:rsidRPr="004F43EA">
        <w:rPr>
          <w:rFonts w:ascii="Arial" w:hAnsi="Arial" w:cs="Arial"/>
          <w:sz w:val="24"/>
          <w:szCs w:val="24"/>
        </w:rPr>
        <w:t>dharmic</w:t>
      </w:r>
      <w:proofErr w:type="spellEnd"/>
      <w:r w:rsidRPr="004F43EA">
        <w:rPr>
          <w:rFonts w:ascii="Arial" w:hAnsi="Arial" w:cs="Arial"/>
          <w:sz w:val="24"/>
          <w:szCs w:val="24"/>
        </w:rPr>
        <w:t xml:space="preserve"> re</w:t>
      </w:r>
      <w:r w:rsidR="00440604">
        <w:rPr>
          <w:rFonts w:ascii="Arial" w:hAnsi="Arial" w:cs="Arial"/>
          <w:sz w:val="24"/>
          <w:szCs w:val="24"/>
        </w:rPr>
        <w:t>sponsiveness</w:t>
      </w:r>
      <w:r>
        <w:rPr>
          <w:rFonts w:ascii="Arial" w:hAnsi="Arial" w:cs="Arial"/>
          <w:sz w:val="24"/>
          <w:szCs w:val="24"/>
        </w:rPr>
        <w:t xml:space="preserve"> will only bring us so far</w:t>
      </w:r>
      <w:r w:rsidR="00D900B2" w:rsidRPr="00D900B2">
        <w:rPr>
          <w:rFonts w:ascii="Arial" w:hAnsi="Arial"/>
          <w:sz w:val="24"/>
          <w:szCs w:val="24"/>
        </w:rPr>
        <w:t>;</w:t>
      </w:r>
    </w:p>
    <w:p w:rsidR="00D900B2" w:rsidRPr="00D900B2" w:rsidRDefault="00EE4CC9" w:rsidP="00D900B2">
      <w:pPr>
        <w:widowControl w:val="0"/>
        <w:numPr>
          <w:ilvl w:val="0"/>
          <w:numId w:val="22"/>
        </w:numPr>
        <w:spacing w:after="0" w:line="240" w:lineRule="auto"/>
        <w:rPr>
          <w:rFonts w:ascii="Arial" w:hAnsi="Arial"/>
          <w:sz w:val="24"/>
          <w:szCs w:val="24"/>
        </w:rPr>
      </w:pPr>
      <w:r w:rsidRPr="004F43EA">
        <w:rPr>
          <w:rFonts w:ascii="Arial" w:hAnsi="Arial" w:cs="Arial"/>
          <w:sz w:val="24"/>
          <w:szCs w:val="24"/>
        </w:rPr>
        <w:t>According to the Buddha, the reason is that we naturally cling to self</w:t>
      </w:r>
      <w:r w:rsidR="00D900B2" w:rsidRPr="00D900B2">
        <w:rPr>
          <w:rFonts w:ascii="Arial" w:hAnsi="Arial"/>
          <w:sz w:val="24"/>
          <w:szCs w:val="24"/>
        </w:rPr>
        <w:t>;</w:t>
      </w:r>
    </w:p>
    <w:p w:rsidR="00D900B2" w:rsidRPr="00D900B2" w:rsidRDefault="00EE4CC9" w:rsidP="00D900B2">
      <w:pPr>
        <w:widowControl w:val="0"/>
        <w:numPr>
          <w:ilvl w:val="0"/>
          <w:numId w:val="22"/>
        </w:numPr>
        <w:spacing w:after="0" w:line="240" w:lineRule="auto"/>
        <w:rPr>
          <w:rFonts w:ascii="Arial" w:hAnsi="Arial"/>
          <w:sz w:val="24"/>
          <w:szCs w:val="24"/>
        </w:rPr>
      </w:pPr>
      <w:r w:rsidRPr="004F43EA">
        <w:rPr>
          <w:rFonts w:ascii="Arial" w:hAnsi="Arial" w:cs="Arial"/>
          <w:sz w:val="24"/>
          <w:szCs w:val="24"/>
        </w:rPr>
        <w:t>The provisional sense of self is necessary for normal human life, but it’s also exactly what causes our suffering</w:t>
      </w:r>
      <w:r w:rsidR="00D900B2" w:rsidRPr="00D900B2">
        <w:rPr>
          <w:rFonts w:ascii="Arial" w:hAnsi="Arial"/>
          <w:sz w:val="24"/>
          <w:szCs w:val="24"/>
        </w:rPr>
        <w:t>;</w:t>
      </w:r>
    </w:p>
    <w:p w:rsidR="00D900B2" w:rsidRPr="00D900B2" w:rsidRDefault="00EE4CC9" w:rsidP="00D900B2">
      <w:pPr>
        <w:widowControl w:val="0"/>
        <w:numPr>
          <w:ilvl w:val="0"/>
          <w:numId w:val="22"/>
        </w:numPr>
        <w:spacing w:after="0" w:line="240" w:lineRule="auto"/>
        <w:rPr>
          <w:rFonts w:ascii="Arial" w:hAnsi="Arial"/>
          <w:sz w:val="24"/>
          <w:szCs w:val="24"/>
        </w:rPr>
      </w:pPr>
      <w:r w:rsidRPr="004F43EA">
        <w:rPr>
          <w:rFonts w:ascii="Arial" w:hAnsi="Arial" w:cs="Arial"/>
          <w:sz w:val="24"/>
          <w:szCs w:val="24"/>
        </w:rPr>
        <w:t>We can begin th</w:t>
      </w:r>
      <w:r>
        <w:rPr>
          <w:rFonts w:ascii="Arial" w:hAnsi="Arial" w:cs="Arial"/>
          <w:sz w:val="24"/>
          <w:szCs w:val="24"/>
        </w:rPr>
        <w:t>e</w:t>
      </w:r>
      <w:r w:rsidRPr="004F43EA">
        <w:rPr>
          <w:rFonts w:ascii="Arial" w:hAnsi="Arial" w:cs="Arial"/>
          <w:sz w:val="24"/>
          <w:szCs w:val="24"/>
        </w:rPr>
        <w:t xml:space="preserve"> process </w:t>
      </w:r>
      <w:r>
        <w:rPr>
          <w:rFonts w:ascii="Arial" w:hAnsi="Arial" w:cs="Arial"/>
          <w:sz w:val="24"/>
          <w:szCs w:val="24"/>
        </w:rPr>
        <w:t xml:space="preserve">of spiritual death </w:t>
      </w:r>
      <w:r w:rsidRPr="004F43EA">
        <w:rPr>
          <w:rFonts w:ascii="Arial" w:hAnsi="Arial" w:cs="Arial"/>
          <w:sz w:val="24"/>
          <w:szCs w:val="24"/>
        </w:rPr>
        <w:t>by looking at our views and how they might be out of fit with</w:t>
      </w:r>
      <w:r>
        <w:rPr>
          <w:rFonts w:ascii="Arial" w:hAnsi="Arial" w:cs="Arial"/>
          <w:sz w:val="24"/>
          <w:szCs w:val="24"/>
        </w:rPr>
        <w:t xml:space="preserve"> reality</w:t>
      </w:r>
      <w:r w:rsidR="00D900B2" w:rsidRPr="00D900B2">
        <w:rPr>
          <w:rFonts w:ascii="Arial" w:hAnsi="Arial"/>
          <w:sz w:val="24"/>
          <w:szCs w:val="24"/>
        </w:rPr>
        <w:t>;</w:t>
      </w:r>
    </w:p>
    <w:p w:rsidR="00926B2E" w:rsidRPr="00D900B2" w:rsidRDefault="00EE4CC9" w:rsidP="00D900B2">
      <w:pPr>
        <w:pStyle w:val="ListParagraph"/>
        <w:numPr>
          <w:ilvl w:val="0"/>
          <w:numId w:val="22"/>
        </w:numPr>
        <w:spacing w:after="0"/>
        <w:rPr>
          <w:rFonts w:ascii="Arial" w:hAnsi="Arial"/>
        </w:rPr>
      </w:pPr>
      <w:r>
        <w:rPr>
          <w:rFonts w:ascii="Arial" w:hAnsi="Arial"/>
          <w:sz w:val="24"/>
          <w:szCs w:val="24"/>
        </w:rPr>
        <w:t>Using experiences of loss to</w:t>
      </w:r>
      <w:r w:rsidRPr="004F43EA">
        <w:rPr>
          <w:rFonts w:ascii="Arial" w:hAnsi="Arial" w:cs="Arial"/>
          <w:sz w:val="24"/>
          <w:szCs w:val="24"/>
        </w:rPr>
        <w:t xml:space="preserve"> look at the underlying nature of things</w:t>
      </w:r>
      <w:r>
        <w:rPr>
          <w:rFonts w:ascii="Arial" w:hAnsi="Arial" w:cs="Arial"/>
          <w:sz w:val="24"/>
          <w:szCs w:val="24"/>
        </w:rPr>
        <w:t>.</w:t>
      </w:r>
    </w:p>
    <w:p w:rsidR="00D900B2" w:rsidRDefault="00D900B2" w:rsidP="00D900B2">
      <w:pPr>
        <w:spacing w:after="0"/>
        <w:ind w:left="357"/>
        <w:rPr>
          <w:rFonts w:ascii="Arial" w:hAnsi="Arial" w:cs="Arial"/>
          <w:sz w:val="24"/>
          <w:szCs w:val="24"/>
        </w:rPr>
      </w:pPr>
    </w:p>
    <w:tbl>
      <w:tblPr>
        <w:tblStyle w:val="TableGrid"/>
        <w:tblW w:w="0" w:type="auto"/>
        <w:tblLook w:val="04A0" w:firstRow="1" w:lastRow="0" w:firstColumn="1" w:lastColumn="0" w:noHBand="0" w:noVBand="1"/>
      </w:tblPr>
      <w:tblGrid>
        <w:gridCol w:w="1016"/>
        <w:gridCol w:w="8182"/>
        <w:gridCol w:w="769"/>
      </w:tblGrid>
      <w:tr w:rsidR="005A5370" w:rsidRPr="00FD346B" w:rsidTr="00FD346B">
        <w:tc>
          <w:tcPr>
            <w:tcW w:w="1016" w:type="dxa"/>
            <w:shd w:val="pct15" w:color="auto" w:fill="auto"/>
          </w:tcPr>
          <w:p w:rsidR="005A5370" w:rsidRPr="00FD346B" w:rsidRDefault="00FD346B">
            <w:pPr>
              <w:rPr>
                <w:rFonts w:ascii="Arial" w:hAnsi="Arial" w:cs="Arial"/>
                <w:b/>
                <w:sz w:val="24"/>
                <w:szCs w:val="24"/>
              </w:rPr>
            </w:pPr>
            <w:r w:rsidRPr="00FD346B">
              <w:rPr>
                <w:rFonts w:ascii="Arial" w:hAnsi="Arial" w:cs="Arial"/>
                <w:b/>
                <w:sz w:val="24"/>
                <w:szCs w:val="24"/>
              </w:rPr>
              <w:t>START TIME</w:t>
            </w:r>
          </w:p>
        </w:tc>
        <w:tc>
          <w:tcPr>
            <w:tcW w:w="8182" w:type="dxa"/>
            <w:shd w:val="pct15" w:color="auto" w:fill="auto"/>
          </w:tcPr>
          <w:p w:rsidR="005A5370" w:rsidRPr="00FD346B" w:rsidRDefault="00FD346B">
            <w:pPr>
              <w:rPr>
                <w:rFonts w:ascii="Arial" w:hAnsi="Arial" w:cs="Arial"/>
                <w:b/>
                <w:sz w:val="24"/>
                <w:szCs w:val="24"/>
              </w:rPr>
            </w:pPr>
            <w:r w:rsidRPr="00FD346B">
              <w:rPr>
                <w:rFonts w:ascii="Arial" w:hAnsi="Arial" w:cs="Arial"/>
                <w:b/>
                <w:sz w:val="24"/>
                <w:szCs w:val="24"/>
              </w:rPr>
              <w:t>TOPIC</w:t>
            </w:r>
          </w:p>
        </w:tc>
        <w:tc>
          <w:tcPr>
            <w:tcW w:w="769" w:type="dxa"/>
            <w:shd w:val="pct15" w:color="auto" w:fill="auto"/>
          </w:tcPr>
          <w:p w:rsidR="005A5370" w:rsidRPr="00FD346B" w:rsidRDefault="00FD346B">
            <w:pPr>
              <w:rPr>
                <w:rFonts w:ascii="Arial" w:hAnsi="Arial" w:cs="Arial"/>
                <w:b/>
                <w:sz w:val="24"/>
                <w:szCs w:val="24"/>
              </w:rPr>
            </w:pPr>
            <w:r w:rsidRPr="00FD346B">
              <w:rPr>
                <w:rFonts w:ascii="Arial" w:hAnsi="Arial" w:cs="Arial"/>
                <w:b/>
                <w:sz w:val="24"/>
                <w:szCs w:val="24"/>
              </w:rPr>
              <w:t>LED BY</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19.05</w:t>
            </w:r>
          </w:p>
        </w:tc>
        <w:tc>
          <w:tcPr>
            <w:tcW w:w="8182" w:type="dxa"/>
          </w:tcPr>
          <w:p w:rsidR="005A5370" w:rsidRPr="00FD346B" w:rsidRDefault="00FD346B">
            <w:pPr>
              <w:rPr>
                <w:rFonts w:ascii="Arial" w:hAnsi="Arial" w:cs="Arial"/>
                <w:sz w:val="24"/>
                <w:szCs w:val="24"/>
              </w:rPr>
            </w:pPr>
            <w:r>
              <w:rPr>
                <w:rFonts w:ascii="Arial" w:hAnsi="Arial" w:cs="Arial"/>
                <w:sz w:val="24"/>
                <w:szCs w:val="24"/>
              </w:rPr>
              <w:t>Saluting the shrine</w:t>
            </w:r>
          </w:p>
        </w:tc>
        <w:tc>
          <w:tcPr>
            <w:tcW w:w="769" w:type="dxa"/>
          </w:tcPr>
          <w:p w:rsidR="005A5370" w:rsidRPr="00FD346B" w:rsidRDefault="007D7070">
            <w:pPr>
              <w:rPr>
                <w:rFonts w:ascii="Arial" w:hAnsi="Arial" w:cs="Arial"/>
                <w:sz w:val="24"/>
                <w:szCs w:val="24"/>
              </w:rPr>
            </w:pPr>
            <w:proofErr w:type="spellStart"/>
            <w:r>
              <w:rPr>
                <w:rFonts w:ascii="Arial" w:hAnsi="Arial" w:cs="Arial"/>
                <w:sz w:val="24"/>
                <w:szCs w:val="24"/>
              </w:rPr>
              <w:t>Ch</w:t>
            </w:r>
            <w:proofErr w:type="spellEnd"/>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19.10</w:t>
            </w:r>
          </w:p>
        </w:tc>
        <w:tc>
          <w:tcPr>
            <w:tcW w:w="8182" w:type="dxa"/>
          </w:tcPr>
          <w:p w:rsidR="005A5370" w:rsidRDefault="00FD346B">
            <w:pPr>
              <w:rPr>
                <w:rFonts w:ascii="Arial" w:hAnsi="Arial" w:cs="Arial"/>
                <w:sz w:val="24"/>
                <w:szCs w:val="24"/>
              </w:rPr>
            </w:pPr>
            <w:r>
              <w:rPr>
                <w:rFonts w:ascii="Arial" w:hAnsi="Arial" w:cs="Arial"/>
                <w:sz w:val="24"/>
                <w:szCs w:val="24"/>
              </w:rPr>
              <w:t>Body awareness, the</w:t>
            </w:r>
            <w:r w:rsidR="00A40728">
              <w:rPr>
                <w:rFonts w:ascii="Arial" w:hAnsi="Arial" w:cs="Arial"/>
                <w:sz w:val="24"/>
                <w:szCs w:val="24"/>
              </w:rPr>
              <w:t>n</w:t>
            </w:r>
            <w:r>
              <w:rPr>
                <w:rFonts w:ascii="Arial" w:hAnsi="Arial" w:cs="Arial"/>
                <w:sz w:val="24"/>
                <w:szCs w:val="24"/>
              </w:rPr>
              <w:t xml:space="preserve"> </w:t>
            </w:r>
            <w:r w:rsidR="00D900B2">
              <w:rPr>
                <w:rFonts w:ascii="Arial" w:hAnsi="Arial" w:cs="Arial"/>
                <w:sz w:val="24"/>
                <w:szCs w:val="24"/>
              </w:rPr>
              <w:t xml:space="preserve">Metta </w:t>
            </w:r>
            <w:proofErr w:type="spellStart"/>
            <w:r w:rsidR="00D900B2">
              <w:rPr>
                <w:rFonts w:ascii="Arial" w:hAnsi="Arial" w:cs="Arial"/>
                <w:sz w:val="24"/>
                <w:szCs w:val="24"/>
              </w:rPr>
              <w:t>Bhavana</w:t>
            </w:r>
            <w:proofErr w:type="spellEnd"/>
            <w:r>
              <w:rPr>
                <w:rFonts w:ascii="Arial" w:hAnsi="Arial" w:cs="Arial"/>
                <w:sz w:val="24"/>
                <w:szCs w:val="24"/>
              </w:rPr>
              <w:t xml:space="preserve"> (</w:t>
            </w:r>
            <w:r w:rsidR="000A38A9">
              <w:rPr>
                <w:rFonts w:ascii="Arial" w:hAnsi="Arial" w:cs="Arial"/>
                <w:sz w:val="24"/>
                <w:szCs w:val="24"/>
              </w:rPr>
              <w:t>30</w:t>
            </w:r>
            <w:r>
              <w:rPr>
                <w:rFonts w:ascii="Arial" w:hAnsi="Arial" w:cs="Arial"/>
                <w:sz w:val="24"/>
                <w:szCs w:val="24"/>
              </w:rPr>
              <w:t xml:space="preserve"> </w:t>
            </w:r>
            <w:proofErr w:type="spellStart"/>
            <w:r>
              <w:rPr>
                <w:rFonts w:ascii="Arial" w:hAnsi="Arial" w:cs="Arial"/>
                <w:sz w:val="24"/>
                <w:szCs w:val="24"/>
              </w:rPr>
              <w:t>mins</w:t>
            </w:r>
            <w:proofErr w:type="spellEnd"/>
            <w:r>
              <w:rPr>
                <w:rFonts w:ascii="Arial" w:hAnsi="Arial" w:cs="Arial"/>
                <w:sz w:val="24"/>
                <w:szCs w:val="24"/>
              </w:rPr>
              <w:t>)</w:t>
            </w:r>
          </w:p>
          <w:p w:rsidR="00FD346B" w:rsidRPr="00FD346B" w:rsidRDefault="00FD346B" w:rsidP="00FD346B">
            <w:pPr>
              <w:pStyle w:val="ListParagraph"/>
              <w:numPr>
                <w:ilvl w:val="0"/>
                <w:numId w:val="20"/>
              </w:numPr>
              <w:rPr>
                <w:rFonts w:ascii="Arial" w:hAnsi="Arial" w:cs="Arial"/>
                <w:sz w:val="24"/>
                <w:szCs w:val="24"/>
              </w:rPr>
            </w:pPr>
            <w:r>
              <w:rPr>
                <w:rFonts w:ascii="Arial" w:hAnsi="Arial" w:cs="Arial"/>
                <w:sz w:val="24"/>
                <w:szCs w:val="24"/>
              </w:rPr>
              <w:t>Could read a poem</w:t>
            </w:r>
            <w:r w:rsidR="00CE2958">
              <w:rPr>
                <w:rFonts w:ascii="Arial" w:hAnsi="Arial" w:cs="Arial"/>
                <w:sz w:val="24"/>
                <w:szCs w:val="24"/>
              </w:rPr>
              <w:t xml:space="preserve"> (e.g. John McGregor – If Nobody Speaks of Remarkable Things)</w:t>
            </w:r>
          </w:p>
        </w:tc>
        <w:tc>
          <w:tcPr>
            <w:tcW w:w="769" w:type="dxa"/>
          </w:tcPr>
          <w:p w:rsidR="005A5370" w:rsidRPr="00FD346B" w:rsidRDefault="007D7070">
            <w:pPr>
              <w:rPr>
                <w:rFonts w:ascii="Arial" w:hAnsi="Arial" w:cs="Arial"/>
                <w:sz w:val="24"/>
                <w:szCs w:val="24"/>
              </w:rPr>
            </w:pPr>
            <w:proofErr w:type="spellStart"/>
            <w:r>
              <w:rPr>
                <w:rFonts w:ascii="Arial" w:hAnsi="Arial" w:cs="Arial"/>
                <w:sz w:val="24"/>
                <w:szCs w:val="24"/>
              </w:rPr>
              <w:t>Ch</w:t>
            </w:r>
            <w:proofErr w:type="spellEnd"/>
          </w:p>
        </w:tc>
      </w:tr>
      <w:tr w:rsidR="005A5370" w:rsidRPr="00FD346B" w:rsidTr="00FD346B">
        <w:tc>
          <w:tcPr>
            <w:tcW w:w="1016" w:type="dxa"/>
          </w:tcPr>
          <w:p w:rsidR="005A5370" w:rsidRPr="00FD346B" w:rsidRDefault="00FD346B" w:rsidP="00D900B2">
            <w:pPr>
              <w:rPr>
                <w:rFonts w:ascii="Arial" w:hAnsi="Arial" w:cs="Arial"/>
                <w:sz w:val="24"/>
                <w:szCs w:val="24"/>
              </w:rPr>
            </w:pPr>
            <w:r>
              <w:rPr>
                <w:rFonts w:ascii="Arial" w:hAnsi="Arial" w:cs="Arial"/>
                <w:sz w:val="24"/>
                <w:szCs w:val="24"/>
              </w:rPr>
              <w:t>19.</w:t>
            </w:r>
            <w:r w:rsidR="00D900B2">
              <w:rPr>
                <w:rFonts w:ascii="Arial" w:hAnsi="Arial" w:cs="Arial"/>
                <w:sz w:val="24"/>
                <w:szCs w:val="24"/>
              </w:rPr>
              <w:t>40</w:t>
            </w:r>
          </w:p>
        </w:tc>
        <w:tc>
          <w:tcPr>
            <w:tcW w:w="8182" w:type="dxa"/>
          </w:tcPr>
          <w:p w:rsidR="005A5370" w:rsidRPr="00FD346B" w:rsidRDefault="007D7070" w:rsidP="007D7070">
            <w:pPr>
              <w:rPr>
                <w:rFonts w:ascii="Arial" w:hAnsi="Arial" w:cs="Arial"/>
                <w:sz w:val="24"/>
                <w:szCs w:val="24"/>
              </w:rPr>
            </w:pPr>
            <w:r>
              <w:rPr>
                <w:rFonts w:ascii="Arial" w:hAnsi="Arial" w:cs="Arial"/>
                <w:sz w:val="24"/>
                <w:szCs w:val="24"/>
              </w:rPr>
              <w:t>Initial exercise (with pen &amp; paper): identify your own inspiration (whether ‘spiritual’ or not)</w:t>
            </w:r>
          </w:p>
        </w:tc>
        <w:tc>
          <w:tcPr>
            <w:tcW w:w="769" w:type="dxa"/>
          </w:tcPr>
          <w:p w:rsidR="005A5370" w:rsidRPr="00FD346B" w:rsidRDefault="007D7070">
            <w:pPr>
              <w:rPr>
                <w:rFonts w:ascii="Arial" w:hAnsi="Arial" w:cs="Arial"/>
                <w:sz w:val="24"/>
                <w:szCs w:val="24"/>
              </w:rPr>
            </w:pPr>
            <w:r>
              <w:rPr>
                <w:rFonts w:ascii="Arial" w:hAnsi="Arial" w:cs="Arial"/>
                <w:sz w:val="24"/>
                <w:szCs w:val="24"/>
              </w:rPr>
              <w:t>LM</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19.45</w:t>
            </w:r>
          </w:p>
        </w:tc>
        <w:tc>
          <w:tcPr>
            <w:tcW w:w="8182" w:type="dxa"/>
          </w:tcPr>
          <w:p w:rsidR="005A5370" w:rsidRDefault="00FD346B">
            <w:pPr>
              <w:rPr>
                <w:rFonts w:ascii="Arial" w:hAnsi="Arial" w:cs="Arial"/>
                <w:sz w:val="24"/>
                <w:szCs w:val="24"/>
              </w:rPr>
            </w:pPr>
            <w:r>
              <w:rPr>
                <w:rFonts w:ascii="Arial" w:hAnsi="Arial" w:cs="Arial"/>
                <w:sz w:val="24"/>
                <w:szCs w:val="24"/>
              </w:rPr>
              <w:t>Recap of last week:</w:t>
            </w:r>
          </w:p>
          <w:p w:rsidR="007D7070" w:rsidRDefault="007D7070" w:rsidP="00A40728">
            <w:pPr>
              <w:numPr>
                <w:ilvl w:val="0"/>
                <w:numId w:val="4"/>
              </w:numPr>
              <w:spacing w:after="0"/>
              <w:ind w:left="714" w:hanging="357"/>
              <w:rPr>
                <w:rFonts w:ascii="Arial" w:hAnsi="Arial" w:cs="Arial"/>
                <w:sz w:val="24"/>
                <w:szCs w:val="24"/>
              </w:rPr>
            </w:pPr>
            <w:r>
              <w:rPr>
                <w:rFonts w:ascii="Arial" w:hAnsi="Arial" w:cs="Arial"/>
                <w:sz w:val="24"/>
                <w:szCs w:val="24"/>
              </w:rPr>
              <w:t>Feedback from previous exercise;</w:t>
            </w:r>
          </w:p>
          <w:p w:rsidR="00A40728" w:rsidRDefault="00A40728" w:rsidP="00A40728">
            <w:pPr>
              <w:numPr>
                <w:ilvl w:val="0"/>
                <w:numId w:val="4"/>
              </w:numPr>
              <w:spacing w:after="0"/>
              <w:ind w:left="714" w:hanging="357"/>
              <w:rPr>
                <w:rFonts w:ascii="Arial" w:hAnsi="Arial" w:cs="Arial"/>
                <w:sz w:val="24"/>
                <w:szCs w:val="24"/>
              </w:rPr>
            </w:pPr>
            <w:r>
              <w:rPr>
                <w:rFonts w:ascii="Arial" w:hAnsi="Arial" w:cs="Arial"/>
                <w:sz w:val="24"/>
                <w:szCs w:val="24"/>
              </w:rPr>
              <w:t>W</w:t>
            </w:r>
            <w:r w:rsidRPr="00C3269D">
              <w:rPr>
                <w:rFonts w:ascii="Arial" w:hAnsi="Arial" w:cs="Arial"/>
                <w:sz w:val="24"/>
                <w:szCs w:val="24"/>
              </w:rPr>
              <w:t>e need the ability to respond</w:t>
            </w:r>
            <w:r>
              <w:rPr>
                <w:rFonts w:ascii="Arial" w:hAnsi="Arial" w:cs="Arial"/>
                <w:sz w:val="24"/>
                <w:szCs w:val="24"/>
              </w:rPr>
              <w:t xml:space="preserve"> as well as to cultivate skillful will;</w:t>
            </w:r>
          </w:p>
          <w:p w:rsidR="00A40728" w:rsidRDefault="00A40728" w:rsidP="00A40728">
            <w:pPr>
              <w:numPr>
                <w:ilvl w:val="0"/>
                <w:numId w:val="4"/>
              </w:numPr>
              <w:spacing w:after="0"/>
              <w:ind w:left="714" w:hanging="357"/>
              <w:rPr>
                <w:rFonts w:ascii="Arial" w:hAnsi="Arial" w:cs="Arial"/>
                <w:sz w:val="24"/>
                <w:szCs w:val="24"/>
              </w:rPr>
            </w:pPr>
            <w:r w:rsidRPr="00C3269D">
              <w:rPr>
                <w:rFonts w:ascii="Arial" w:hAnsi="Arial" w:cs="Arial"/>
                <w:sz w:val="24"/>
                <w:szCs w:val="24"/>
              </w:rPr>
              <w:t xml:space="preserve">Our meaningful responses can be to </w:t>
            </w:r>
            <w:r w:rsidRPr="00A97D7D">
              <w:rPr>
                <w:rFonts w:ascii="Arial" w:hAnsi="Arial" w:cs="Arial"/>
                <w:sz w:val="24"/>
                <w:szCs w:val="24"/>
              </w:rPr>
              <w:t>people, the arts or simply to quality or value</w:t>
            </w:r>
            <w:r>
              <w:rPr>
                <w:rFonts w:ascii="Arial" w:hAnsi="Arial" w:cs="Arial"/>
                <w:sz w:val="24"/>
                <w:szCs w:val="24"/>
              </w:rPr>
              <w:t>;</w:t>
            </w:r>
          </w:p>
          <w:p w:rsidR="00A40728" w:rsidRDefault="00A40728" w:rsidP="00A40728">
            <w:pPr>
              <w:numPr>
                <w:ilvl w:val="0"/>
                <w:numId w:val="4"/>
              </w:numPr>
              <w:spacing w:after="0"/>
              <w:ind w:left="714" w:hanging="357"/>
              <w:rPr>
                <w:rFonts w:ascii="Arial" w:hAnsi="Arial" w:cs="Arial"/>
                <w:sz w:val="24"/>
                <w:szCs w:val="24"/>
              </w:rPr>
            </w:pPr>
            <w:r w:rsidRPr="00A97D7D">
              <w:rPr>
                <w:rFonts w:ascii="Arial" w:hAnsi="Arial" w:cs="Arial"/>
                <w:sz w:val="24"/>
                <w:szCs w:val="24"/>
              </w:rPr>
              <w:t>Friendship</w:t>
            </w:r>
            <w:r w:rsidRPr="00C3269D">
              <w:rPr>
                <w:rFonts w:ascii="Arial" w:hAnsi="Arial" w:cs="Arial"/>
                <w:sz w:val="24"/>
                <w:szCs w:val="24"/>
              </w:rPr>
              <w:t xml:space="preserve"> may be a particularly good context for receptivity</w:t>
            </w:r>
            <w:r>
              <w:rPr>
                <w:rFonts w:ascii="Arial" w:hAnsi="Arial" w:cs="Arial"/>
                <w:sz w:val="24"/>
                <w:szCs w:val="24"/>
              </w:rPr>
              <w:t>;</w:t>
            </w:r>
          </w:p>
          <w:p w:rsidR="00A40728" w:rsidRDefault="00A40728" w:rsidP="00A40728">
            <w:pPr>
              <w:numPr>
                <w:ilvl w:val="0"/>
                <w:numId w:val="4"/>
              </w:numPr>
              <w:spacing w:after="0"/>
              <w:ind w:left="714" w:hanging="357"/>
              <w:rPr>
                <w:rFonts w:ascii="Arial" w:hAnsi="Arial" w:cs="Arial"/>
                <w:sz w:val="24"/>
                <w:szCs w:val="24"/>
              </w:rPr>
            </w:pPr>
            <w:r w:rsidRPr="00C3269D">
              <w:rPr>
                <w:rFonts w:ascii="Arial" w:hAnsi="Arial" w:cs="Arial"/>
                <w:sz w:val="24"/>
                <w:szCs w:val="24"/>
              </w:rPr>
              <w:t xml:space="preserve">The practice of deliberately </w:t>
            </w:r>
            <w:r w:rsidRPr="00A97D7D">
              <w:rPr>
                <w:rFonts w:ascii="Arial" w:hAnsi="Arial" w:cs="Arial"/>
                <w:sz w:val="24"/>
                <w:szCs w:val="24"/>
              </w:rPr>
              <w:t>doing nothing</w:t>
            </w:r>
            <w:r>
              <w:rPr>
                <w:rFonts w:ascii="Arial" w:hAnsi="Arial" w:cs="Arial"/>
                <w:b/>
                <w:sz w:val="24"/>
                <w:szCs w:val="24"/>
              </w:rPr>
              <w:t>;</w:t>
            </w:r>
          </w:p>
          <w:p w:rsidR="007D7070" w:rsidRPr="00D900B2" w:rsidRDefault="00A40728" w:rsidP="00CE2958">
            <w:pPr>
              <w:numPr>
                <w:ilvl w:val="0"/>
                <w:numId w:val="4"/>
              </w:numPr>
              <w:spacing w:after="0"/>
              <w:ind w:left="714" w:hanging="357"/>
              <w:rPr>
                <w:rFonts w:ascii="Arial" w:hAnsi="Arial" w:cs="Arial"/>
                <w:sz w:val="24"/>
                <w:szCs w:val="24"/>
              </w:rPr>
            </w:pPr>
            <w:r>
              <w:rPr>
                <w:rFonts w:ascii="Arial" w:hAnsi="Arial" w:cs="Arial"/>
                <w:sz w:val="24"/>
                <w:szCs w:val="24"/>
              </w:rPr>
              <w:t>‘Surrounding everything with space’ – the ‘just sitting’ practice.</w:t>
            </w:r>
            <w:bookmarkStart w:id="0" w:name="_GoBack"/>
            <w:bookmarkEnd w:id="0"/>
          </w:p>
        </w:tc>
        <w:tc>
          <w:tcPr>
            <w:tcW w:w="769" w:type="dxa"/>
          </w:tcPr>
          <w:p w:rsidR="005A5370" w:rsidRPr="00FD346B" w:rsidRDefault="007D7070">
            <w:pPr>
              <w:rPr>
                <w:rFonts w:ascii="Arial" w:hAnsi="Arial" w:cs="Arial"/>
                <w:sz w:val="24"/>
                <w:szCs w:val="24"/>
              </w:rPr>
            </w:pPr>
            <w:r>
              <w:rPr>
                <w:rFonts w:ascii="Arial" w:hAnsi="Arial" w:cs="Arial"/>
                <w:sz w:val="24"/>
                <w:szCs w:val="24"/>
              </w:rPr>
              <w:t>LM</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19.55</w:t>
            </w:r>
          </w:p>
        </w:tc>
        <w:tc>
          <w:tcPr>
            <w:tcW w:w="8182" w:type="dxa"/>
          </w:tcPr>
          <w:p w:rsidR="005A5370" w:rsidRPr="00FD346B" w:rsidRDefault="00FD346B">
            <w:pPr>
              <w:rPr>
                <w:rFonts w:ascii="Arial" w:hAnsi="Arial" w:cs="Arial"/>
                <w:sz w:val="24"/>
                <w:szCs w:val="24"/>
              </w:rPr>
            </w:pPr>
            <w:r>
              <w:rPr>
                <w:rFonts w:ascii="Arial" w:hAnsi="Arial" w:cs="Arial"/>
                <w:sz w:val="24"/>
                <w:szCs w:val="24"/>
              </w:rPr>
              <w:t>Any questions?</w:t>
            </w:r>
          </w:p>
        </w:tc>
        <w:tc>
          <w:tcPr>
            <w:tcW w:w="769" w:type="dxa"/>
          </w:tcPr>
          <w:p w:rsidR="005A5370" w:rsidRPr="00FD346B" w:rsidRDefault="007D7070">
            <w:pPr>
              <w:rPr>
                <w:rFonts w:ascii="Arial" w:hAnsi="Arial" w:cs="Arial"/>
                <w:sz w:val="24"/>
                <w:szCs w:val="24"/>
              </w:rPr>
            </w:pPr>
            <w:r>
              <w:rPr>
                <w:rFonts w:ascii="Arial" w:hAnsi="Arial" w:cs="Arial"/>
                <w:sz w:val="24"/>
                <w:szCs w:val="24"/>
              </w:rPr>
              <w:t>LM</w:t>
            </w:r>
          </w:p>
        </w:tc>
      </w:tr>
      <w:tr w:rsidR="005A5370" w:rsidRPr="00FD346B" w:rsidTr="00FD346B">
        <w:tc>
          <w:tcPr>
            <w:tcW w:w="1016" w:type="dxa"/>
          </w:tcPr>
          <w:p w:rsidR="005A5370" w:rsidRPr="00FD346B" w:rsidRDefault="00FD346B" w:rsidP="00FD346B">
            <w:pPr>
              <w:rPr>
                <w:rFonts w:ascii="Arial" w:hAnsi="Arial" w:cs="Arial"/>
                <w:sz w:val="24"/>
                <w:szCs w:val="24"/>
              </w:rPr>
            </w:pPr>
            <w:r>
              <w:rPr>
                <w:rFonts w:ascii="Arial" w:hAnsi="Arial" w:cs="Arial"/>
                <w:sz w:val="24"/>
                <w:szCs w:val="24"/>
              </w:rPr>
              <w:t xml:space="preserve">20.00 </w:t>
            </w:r>
          </w:p>
        </w:tc>
        <w:tc>
          <w:tcPr>
            <w:tcW w:w="8182" w:type="dxa"/>
          </w:tcPr>
          <w:p w:rsidR="005A5370" w:rsidRDefault="00FD346B">
            <w:pPr>
              <w:rPr>
                <w:rFonts w:ascii="Arial" w:hAnsi="Arial" w:cs="Arial"/>
                <w:sz w:val="24"/>
                <w:szCs w:val="24"/>
              </w:rPr>
            </w:pPr>
            <w:r>
              <w:rPr>
                <w:rFonts w:ascii="Arial" w:hAnsi="Arial" w:cs="Arial"/>
                <w:sz w:val="24"/>
                <w:szCs w:val="24"/>
              </w:rPr>
              <w:t xml:space="preserve">Short talk introducing </w:t>
            </w:r>
            <w:r w:rsidR="000A38A9">
              <w:rPr>
                <w:rFonts w:ascii="Arial" w:hAnsi="Arial" w:cs="Arial"/>
                <w:sz w:val="24"/>
                <w:szCs w:val="24"/>
              </w:rPr>
              <w:t>spiritual death</w:t>
            </w:r>
            <w:r>
              <w:rPr>
                <w:rFonts w:ascii="Arial" w:hAnsi="Arial" w:cs="Arial"/>
                <w:sz w:val="24"/>
                <w:szCs w:val="24"/>
              </w:rPr>
              <w:t>:</w:t>
            </w:r>
          </w:p>
          <w:p w:rsidR="00764F97" w:rsidRPr="004F43EA" w:rsidRDefault="00764F97" w:rsidP="00764F97">
            <w:pPr>
              <w:numPr>
                <w:ilvl w:val="0"/>
                <w:numId w:val="4"/>
              </w:numPr>
              <w:spacing w:after="0"/>
              <w:ind w:left="714" w:hanging="357"/>
              <w:rPr>
                <w:rFonts w:ascii="Arial" w:hAnsi="Arial" w:cs="Arial"/>
                <w:sz w:val="24"/>
                <w:szCs w:val="24"/>
              </w:rPr>
            </w:pPr>
            <w:r w:rsidRPr="004F43EA">
              <w:rPr>
                <w:rFonts w:ascii="Arial" w:hAnsi="Arial" w:cs="Arial"/>
                <w:sz w:val="24"/>
                <w:szCs w:val="24"/>
              </w:rPr>
              <w:t>Although the practices of integration</w:t>
            </w:r>
            <w:r w:rsidR="00440604">
              <w:rPr>
                <w:rFonts w:ascii="Arial" w:hAnsi="Arial" w:cs="Arial"/>
                <w:sz w:val="24"/>
                <w:szCs w:val="24"/>
              </w:rPr>
              <w:t xml:space="preserve">, </w:t>
            </w:r>
            <w:proofErr w:type="spellStart"/>
            <w:r w:rsidR="00440604">
              <w:rPr>
                <w:rFonts w:ascii="Arial" w:hAnsi="Arial" w:cs="Arial"/>
                <w:sz w:val="24"/>
                <w:szCs w:val="24"/>
              </w:rPr>
              <w:t>skilful</w:t>
            </w:r>
            <w:proofErr w:type="spellEnd"/>
            <w:r w:rsidR="00440604">
              <w:rPr>
                <w:rFonts w:ascii="Arial" w:hAnsi="Arial" w:cs="Arial"/>
                <w:sz w:val="24"/>
                <w:szCs w:val="24"/>
              </w:rPr>
              <w:t xml:space="preserve"> action and </w:t>
            </w:r>
            <w:proofErr w:type="spellStart"/>
            <w:r w:rsidR="00440604">
              <w:rPr>
                <w:rFonts w:ascii="Arial" w:hAnsi="Arial" w:cs="Arial"/>
                <w:sz w:val="24"/>
                <w:szCs w:val="24"/>
              </w:rPr>
              <w:t>dharmic</w:t>
            </w:r>
            <w:proofErr w:type="spellEnd"/>
            <w:r w:rsidR="00440604">
              <w:rPr>
                <w:rFonts w:ascii="Arial" w:hAnsi="Arial" w:cs="Arial"/>
                <w:sz w:val="24"/>
                <w:szCs w:val="24"/>
              </w:rPr>
              <w:t xml:space="preserve"> responsiveness</w:t>
            </w:r>
            <w:r w:rsidRPr="004F43EA">
              <w:rPr>
                <w:rFonts w:ascii="Arial" w:hAnsi="Arial" w:cs="Arial"/>
                <w:sz w:val="24"/>
                <w:szCs w:val="24"/>
              </w:rPr>
              <w:t xml:space="preserve"> may give us glimpses of something greater opening up in us, that something will flower and then die away again</w:t>
            </w:r>
            <w:r w:rsidR="00440604">
              <w:rPr>
                <w:rFonts w:ascii="Arial" w:hAnsi="Arial" w:cs="Arial"/>
                <w:sz w:val="24"/>
                <w:szCs w:val="24"/>
              </w:rPr>
              <w:t xml:space="preserve"> – why?</w:t>
            </w:r>
          </w:p>
          <w:p w:rsidR="00764F97" w:rsidRPr="004F43EA" w:rsidRDefault="00764F97" w:rsidP="00764F97">
            <w:pPr>
              <w:numPr>
                <w:ilvl w:val="0"/>
                <w:numId w:val="4"/>
              </w:numPr>
              <w:spacing w:after="0"/>
              <w:ind w:left="714" w:hanging="357"/>
              <w:rPr>
                <w:rFonts w:ascii="Arial" w:hAnsi="Arial" w:cs="Arial"/>
                <w:sz w:val="24"/>
                <w:szCs w:val="24"/>
              </w:rPr>
            </w:pPr>
            <w:r w:rsidRPr="004F43EA">
              <w:rPr>
                <w:rFonts w:ascii="Arial" w:hAnsi="Arial" w:cs="Arial"/>
                <w:sz w:val="24"/>
                <w:szCs w:val="24"/>
              </w:rPr>
              <w:t xml:space="preserve">According to the Buddha, the reason is that we naturally cling to self – but what does that mean? </w:t>
            </w:r>
          </w:p>
          <w:p w:rsidR="00764F97" w:rsidRPr="00764F97" w:rsidRDefault="00764F97" w:rsidP="007D7070">
            <w:pPr>
              <w:numPr>
                <w:ilvl w:val="0"/>
                <w:numId w:val="4"/>
              </w:numPr>
              <w:spacing w:after="0"/>
              <w:ind w:left="714" w:hanging="357"/>
              <w:rPr>
                <w:rFonts w:ascii="Arial" w:hAnsi="Arial" w:cs="Arial"/>
                <w:sz w:val="24"/>
                <w:szCs w:val="24"/>
              </w:rPr>
            </w:pPr>
            <w:r w:rsidRPr="004F43EA">
              <w:rPr>
                <w:rFonts w:ascii="Arial" w:hAnsi="Arial" w:cs="Arial"/>
                <w:sz w:val="24"/>
                <w:szCs w:val="24"/>
              </w:rPr>
              <w:t xml:space="preserve"> We always interpret the data of our senses in terms of an inward ‘perceiver’ and an outward ‘perceived’ – in reality, there is no such clear boundary. The provisional sense of self is necessary for normal human life, but it’s also exactly what causes our suffering – as best seen when we are in some way provoked or threatened.</w:t>
            </w:r>
          </w:p>
        </w:tc>
        <w:tc>
          <w:tcPr>
            <w:tcW w:w="769" w:type="dxa"/>
          </w:tcPr>
          <w:p w:rsidR="005A5370" w:rsidRPr="00FD346B" w:rsidRDefault="007D7070">
            <w:pPr>
              <w:rPr>
                <w:rFonts w:ascii="Arial" w:hAnsi="Arial" w:cs="Arial"/>
                <w:sz w:val="24"/>
                <w:szCs w:val="24"/>
              </w:rPr>
            </w:pPr>
            <w:proofErr w:type="spellStart"/>
            <w:r>
              <w:rPr>
                <w:rFonts w:ascii="Arial" w:hAnsi="Arial" w:cs="Arial"/>
                <w:sz w:val="24"/>
                <w:szCs w:val="24"/>
              </w:rPr>
              <w:t>Ch</w:t>
            </w:r>
            <w:proofErr w:type="spellEnd"/>
          </w:p>
        </w:tc>
      </w:tr>
      <w:tr w:rsidR="00764F97" w:rsidRPr="00FD346B" w:rsidTr="005E3E6A">
        <w:tc>
          <w:tcPr>
            <w:tcW w:w="1016" w:type="dxa"/>
            <w:shd w:val="pct15" w:color="auto" w:fill="auto"/>
          </w:tcPr>
          <w:p w:rsidR="00764F97" w:rsidRPr="00FD346B" w:rsidRDefault="00764F97" w:rsidP="005E3E6A">
            <w:pPr>
              <w:rPr>
                <w:rFonts w:ascii="Arial" w:hAnsi="Arial" w:cs="Arial"/>
                <w:b/>
                <w:sz w:val="24"/>
                <w:szCs w:val="24"/>
              </w:rPr>
            </w:pPr>
            <w:r w:rsidRPr="00FD346B">
              <w:rPr>
                <w:rFonts w:ascii="Arial" w:hAnsi="Arial" w:cs="Arial"/>
                <w:b/>
                <w:sz w:val="24"/>
                <w:szCs w:val="24"/>
              </w:rPr>
              <w:lastRenderedPageBreak/>
              <w:t>START TIME</w:t>
            </w:r>
          </w:p>
        </w:tc>
        <w:tc>
          <w:tcPr>
            <w:tcW w:w="8182" w:type="dxa"/>
            <w:shd w:val="pct15" w:color="auto" w:fill="auto"/>
          </w:tcPr>
          <w:p w:rsidR="00764F97" w:rsidRPr="00FD346B" w:rsidRDefault="00764F97" w:rsidP="005E3E6A">
            <w:pPr>
              <w:rPr>
                <w:rFonts w:ascii="Arial" w:hAnsi="Arial" w:cs="Arial"/>
                <w:b/>
                <w:sz w:val="24"/>
                <w:szCs w:val="24"/>
              </w:rPr>
            </w:pPr>
            <w:r w:rsidRPr="00FD346B">
              <w:rPr>
                <w:rFonts w:ascii="Arial" w:hAnsi="Arial" w:cs="Arial"/>
                <w:b/>
                <w:sz w:val="24"/>
                <w:szCs w:val="24"/>
              </w:rPr>
              <w:t>TOPIC</w:t>
            </w:r>
          </w:p>
        </w:tc>
        <w:tc>
          <w:tcPr>
            <w:tcW w:w="769" w:type="dxa"/>
            <w:shd w:val="pct15" w:color="auto" w:fill="auto"/>
          </w:tcPr>
          <w:p w:rsidR="00764F97" w:rsidRPr="00FD346B" w:rsidRDefault="00764F97" w:rsidP="005E3E6A">
            <w:pPr>
              <w:rPr>
                <w:rFonts w:ascii="Arial" w:hAnsi="Arial" w:cs="Arial"/>
                <w:b/>
                <w:sz w:val="24"/>
                <w:szCs w:val="24"/>
              </w:rPr>
            </w:pPr>
            <w:r w:rsidRPr="00FD346B">
              <w:rPr>
                <w:rFonts w:ascii="Arial" w:hAnsi="Arial" w:cs="Arial"/>
                <w:b/>
                <w:sz w:val="24"/>
                <w:szCs w:val="24"/>
              </w:rPr>
              <w:t>LED BY</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20.15</w:t>
            </w:r>
          </w:p>
        </w:tc>
        <w:tc>
          <w:tcPr>
            <w:tcW w:w="8182" w:type="dxa"/>
          </w:tcPr>
          <w:p w:rsidR="005A5370" w:rsidRPr="00FD346B" w:rsidRDefault="00FD346B" w:rsidP="00E32A96">
            <w:pPr>
              <w:rPr>
                <w:rFonts w:ascii="Arial" w:hAnsi="Arial" w:cs="Arial"/>
                <w:sz w:val="24"/>
                <w:szCs w:val="24"/>
              </w:rPr>
            </w:pPr>
            <w:r>
              <w:rPr>
                <w:rFonts w:ascii="Arial" w:hAnsi="Arial" w:cs="Arial"/>
                <w:sz w:val="24"/>
                <w:szCs w:val="24"/>
              </w:rPr>
              <w:t xml:space="preserve">Pairs: </w:t>
            </w:r>
            <w:r w:rsidR="00E32A96">
              <w:rPr>
                <w:rFonts w:ascii="Arial" w:hAnsi="Arial" w:cs="Arial"/>
                <w:sz w:val="24"/>
                <w:szCs w:val="24"/>
              </w:rPr>
              <w:t>Can you find some examples of how your sense of self tends to add to your ‘raw’ sense experience in unhelpful ways?</w:t>
            </w:r>
          </w:p>
        </w:tc>
        <w:tc>
          <w:tcPr>
            <w:tcW w:w="769" w:type="dxa"/>
          </w:tcPr>
          <w:p w:rsidR="005A5370" w:rsidRPr="00FD346B" w:rsidRDefault="007D7070">
            <w:pPr>
              <w:rPr>
                <w:rFonts w:ascii="Arial" w:hAnsi="Arial" w:cs="Arial"/>
                <w:sz w:val="24"/>
                <w:szCs w:val="24"/>
              </w:rPr>
            </w:pPr>
            <w:proofErr w:type="spellStart"/>
            <w:r>
              <w:rPr>
                <w:rFonts w:ascii="Arial" w:hAnsi="Arial" w:cs="Arial"/>
                <w:sz w:val="24"/>
                <w:szCs w:val="24"/>
              </w:rPr>
              <w:t>Ch</w:t>
            </w:r>
            <w:proofErr w:type="spellEnd"/>
          </w:p>
        </w:tc>
      </w:tr>
      <w:tr w:rsidR="00E32A96" w:rsidRPr="00FD346B" w:rsidTr="00FD346B">
        <w:tc>
          <w:tcPr>
            <w:tcW w:w="1016" w:type="dxa"/>
          </w:tcPr>
          <w:p w:rsidR="00E32A96" w:rsidRDefault="00E32A96">
            <w:pPr>
              <w:rPr>
                <w:rFonts w:ascii="Arial" w:hAnsi="Arial" w:cs="Arial"/>
                <w:sz w:val="24"/>
                <w:szCs w:val="24"/>
              </w:rPr>
            </w:pPr>
            <w:r>
              <w:rPr>
                <w:rFonts w:ascii="Arial" w:hAnsi="Arial" w:cs="Arial"/>
                <w:sz w:val="24"/>
                <w:szCs w:val="24"/>
              </w:rPr>
              <w:t>20.20</w:t>
            </w:r>
          </w:p>
        </w:tc>
        <w:tc>
          <w:tcPr>
            <w:tcW w:w="8182" w:type="dxa"/>
          </w:tcPr>
          <w:p w:rsidR="00E32A96" w:rsidRDefault="00E32A96" w:rsidP="00E32A96">
            <w:pPr>
              <w:rPr>
                <w:rFonts w:ascii="Arial" w:hAnsi="Arial" w:cs="Arial"/>
                <w:sz w:val="24"/>
                <w:szCs w:val="24"/>
              </w:rPr>
            </w:pPr>
            <w:r>
              <w:rPr>
                <w:rFonts w:ascii="Arial" w:hAnsi="Arial" w:cs="Arial"/>
                <w:sz w:val="24"/>
                <w:szCs w:val="24"/>
              </w:rPr>
              <w:t>Plenary discussion</w:t>
            </w:r>
          </w:p>
        </w:tc>
        <w:tc>
          <w:tcPr>
            <w:tcW w:w="769" w:type="dxa"/>
          </w:tcPr>
          <w:p w:rsidR="00E32A96" w:rsidRPr="00FD346B" w:rsidRDefault="007D7070">
            <w:pPr>
              <w:rPr>
                <w:rFonts w:ascii="Arial" w:hAnsi="Arial" w:cs="Arial"/>
                <w:sz w:val="24"/>
                <w:szCs w:val="24"/>
              </w:rPr>
            </w:pPr>
            <w:proofErr w:type="spellStart"/>
            <w:r>
              <w:rPr>
                <w:rFonts w:ascii="Arial" w:hAnsi="Arial" w:cs="Arial"/>
                <w:sz w:val="24"/>
                <w:szCs w:val="24"/>
              </w:rPr>
              <w:t>Ch</w:t>
            </w:r>
            <w:proofErr w:type="spellEnd"/>
          </w:p>
        </w:tc>
      </w:tr>
      <w:tr w:rsidR="00FD346B" w:rsidRPr="00FD346B" w:rsidTr="00FD346B">
        <w:tc>
          <w:tcPr>
            <w:tcW w:w="1016" w:type="dxa"/>
          </w:tcPr>
          <w:p w:rsidR="00FD346B" w:rsidRDefault="00FD346B">
            <w:pPr>
              <w:rPr>
                <w:rFonts w:ascii="Arial" w:hAnsi="Arial" w:cs="Arial"/>
                <w:sz w:val="24"/>
                <w:szCs w:val="24"/>
              </w:rPr>
            </w:pPr>
            <w:r>
              <w:rPr>
                <w:rFonts w:ascii="Arial" w:hAnsi="Arial" w:cs="Arial"/>
                <w:sz w:val="24"/>
                <w:szCs w:val="24"/>
              </w:rPr>
              <w:t xml:space="preserve">20.25 </w:t>
            </w:r>
          </w:p>
        </w:tc>
        <w:tc>
          <w:tcPr>
            <w:tcW w:w="8182" w:type="dxa"/>
          </w:tcPr>
          <w:p w:rsidR="00FD346B" w:rsidRPr="00FD346B" w:rsidRDefault="00FD346B">
            <w:pPr>
              <w:rPr>
                <w:rFonts w:ascii="Arial" w:hAnsi="Arial" w:cs="Arial"/>
                <w:b/>
                <w:sz w:val="24"/>
                <w:szCs w:val="24"/>
              </w:rPr>
            </w:pPr>
            <w:r w:rsidRPr="00FD346B">
              <w:rPr>
                <w:rFonts w:ascii="Arial" w:hAnsi="Arial" w:cs="Arial"/>
                <w:b/>
                <w:sz w:val="24"/>
                <w:szCs w:val="24"/>
              </w:rPr>
              <w:t>TEA BREAK</w:t>
            </w:r>
          </w:p>
        </w:tc>
        <w:tc>
          <w:tcPr>
            <w:tcW w:w="769" w:type="dxa"/>
          </w:tcPr>
          <w:p w:rsidR="00FD346B" w:rsidRPr="00FD346B" w:rsidRDefault="00FD346B">
            <w:pPr>
              <w:rPr>
                <w:rFonts w:ascii="Arial" w:hAnsi="Arial" w:cs="Arial"/>
                <w:sz w:val="24"/>
                <w:szCs w:val="24"/>
              </w:rPr>
            </w:pPr>
          </w:p>
        </w:tc>
      </w:tr>
      <w:tr w:rsidR="00FD346B" w:rsidRPr="00FD346B" w:rsidTr="00FD346B">
        <w:tc>
          <w:tcPr>
            <w:tcW w:w="1016" w:type="dxa"/>
          </w:tcPr>
          <w:p w:rsidR="00FD346B" w:rsidRDefault="00FD346B">
            <w:pPr>
              <w:rPr>
                <w:rFonts w:ascii="Arial" w:hAnsi="Arial" w:cs="Arial"/>
                <w:sz w:val="24"/>
                <w:szCs w:val="24"/>
              </w:rPr>
            </w:pPr>
            <w:r>
              <w:rPr>
                <w:rFonts w:ascii="Arial" w:hAnsi="Arial" w:cs="Arial"/>
                <w:sz w:val="24"/>
                <w:szCs w:val="24"/>
              </w:rPr>
              <w:t>20.50</w:t>
            </w:r>
          </w:p>
        </w:tc>
        <w:tc>
          <w:tcPr>
            <w:tcW w:w="8182" w:type="dxa"/>
          </w:tcPr>
          <w:p w:rsidR="00FD346B" w:rsidRDefault="00E32A96" w:rsidP="00E32A96">
            <w:pPr>
              <w:rPr>
                <w:rFonts w:ascii="Arial" w:hAnsi="Arial" w:cs="Arial"/>
                <w:color w:val="FF0000"/>
                <w:sz w:val="24"/>
                <w:szCs w:val="24"/>
              </w:rPr>
            </w:pPr>
            <w:r>
              <w:rPr>
                <w:rFonts w:ascii="Arial" w:hAnsi="Arial" w:cs="Arial"/>
                <w:sz w:val="24"/>
                <w:szCs w:val="24"/>
              </w:rPr>
              <w:t>More thoughts on spiritual death</w:t>
            </w:r>
            <w:r w:rsidR="00FD346B" w:rsidRPr="00FD346B">
              <w:rPr>
                <w:rFonts w:ascii="Arial" w:hAnsi="Arial" w:cs="Arial"/>
                <w:sz w:val="24"/>
                <w:szCs w:val="24"/>
              </w:rPr>
              <w:t xml:space="preserve">: </w:t>
            </w:r>
          </w:p>
          <w:p w:rsidR="00E32A96" w:rsidRPr="004F43EA" w:rsidRDefault="00E32A96" w:rsidP="00E32A96">
            <w:pPr>
              <w:numPr>
                <w:ilvl w:val="0"/>
                <w:numId w:val="4"/>
              </w:numPr>
              <w:spacing w:after="0"/>
              <w:ind w:left="714" w:hanging="357"/>
              <w:rPr>
                <w:rFonts w:ascii="Arial" w:hAnsi="Arial" w:cs="Arial"/>
                <w:sz w:val="24"/>
                <w:szCs w:val="24"/>
              </w:rPr>
            </w:pPr>
            <w:r w:rsidRPr="004F43EA">
              <w:rPr>
                <w:rFonts w:ascii="Arial" w:hAnsi="Arial" w:cs="Arial"/>
                <w:sz w:val="24"/>
                <w:szCs w:val="24"/>
              </w:rPr>
              <w:t>‘Self-clinging’ has been broken down in Buddhist psychology into (a) attachment to self; (b) pride in self; (c) a failure to understand how things really are (ignorance) and (d) the belief that we really do understand! All of this inevitably results in suffering.</w:t>
            </w:r>
          </w:p>
          <w:p w:rsidR="00E32A96" w:rsidRPr="004F43EA" w:rsidRDefault="00E32A96" w:rsidP="00E32A96">
            <w:pPr>
              <w:numPr>
                <w:ilvl w:val="0"/>
                <w:numId w:val="4"/>
              </w:numPr>
              <w:spacing w:after="0"/>
              <w:ind w:left="714" w:hanging="357"/>
              <w:rPr>
                <w:rFonts w:ascii="Arial" w:hAnsi="Arial" w:cs="Arial"/>
                <w:sz w:val="24"/>
                <w:szCs w:val="24"/>
              </w:rPr>
            </w:pPr>
            <w:r w:rsidRPr="004F43EA">
              <w:rPr>
                <w:rFonts w:ascii="Arial" w:hAnsi="Arial" w:cs="Arial"/>
                <w:sz w:val="24"/>
                <w:szCs w:val="24"/>
              </w:rPr>
              <w:t xml:space="preserve">The only way forward is to ‘kill’ self-clinging; to ‘die spiritually. We can begin this process by looking at our </w:t>
            </w:r>
            <w:r w:rsidRPr="007D7070">
              <w:rPr>
                <w:rFonts w:ascii="Arial" w:hAnsi="Arial" w:cs="Arial"/>
                <w:b/>
                <w:sz w:val="24"/>
                <w:szCs w:val="24"/>
              </w:rPr>
              <w:t xml:space="preserve">views and </w:t>
            </w:r>
            <w:r w:rsidR="007D7070" w:rsidRPr="007D7070">
              <w:rPr>
                <w:rFonts w:ascii="Arial" w:hAnsi="Arial" w:cs="Arial"/>
                <w:b/>
                <w:sz w:val="24"/>
                <w:szCs w:val="24"/>
              </w:rPr>
              <w:t>opinions</w:t>
            </w:r>
            <w:r w:rsidR="007D7070">
              <w:rPr>
                <w:rFonts w:ascii="Arial" w:hAnsi="Arial" w:cs="Arial"/>
                <w:sz w:val="24"/>
                <w:szCs w:val="24"/>
              </w:rPr>
              <w:t xml:space="preserve"> and </w:t>
            </w:r>
            <w:r w:rsidRPr="004F43EA">
              <w:rPr>
                <w:rFonts w:ascii="Arial" w:hAnsi="Arial" w:cs="Arial"/>
                <w:sz w:val="24"/>
                <w:szCs w:val="24"/>
              </w:rPr>
              <w:t xml:space="preserve">how they might be out of fit with Dependent Arising &amp; Cessation (and the corresponding truths of </w:t>
            </w:r>
            <w:proofErr w:type="spellStart"/>
            <w:r w:rsidRPr="004F43EA">
              <w:rPr>
                <w:rFonts w:ascii="Arial" w:hAnsi="Arial" w:cs="Arial"/>
                <w:sz w:val="24"/>
                <w:szCs w:val="24"/>
              </w:rPr>
              <w:t>unsatisfactoriness</w:t>
            </w:r>
            <w:proofErr w:type="spellEnd"/>
            <w:r w:rsidRPr="004F43EA">
              <w:rPr>
                <w:rFonts w:ascii="Arial" w:hAnsi="Arial" w:cs="Arial"/>
                <w:sz w:val="24"/>
                <w:szCs w:val="24"/>
              </w:rPr>
              <w:t>, impermanence and insubstantiality).</w:t>
            </w:r>
          </w:p>
          <w:p w:rsidR="00E32A96" w:rsidRDefault="00E32A96" w:rsidP="00E32A96">
            <w:pPr>
              <w:numPr>
                <w:ilvl w:val="0"/>
                <w:numId w:val="4"/>
              </w:numPr>
              <w:spacing w:after="0"/>
              <w:ind w:left="714" w:hanging="357"/>
              <w:rPr>
                <w:rFonts w:ascii="Arial" w:hAnsi="Arial" w:cs="Arial"/>
                <w:sz w:val="24"/>
                <w:szCs w:val="24"/>
              </w:rPr>
            </w:pPr>
            <w:r w:rsidRPr="004F43EA">
              <w:rPr>
                <w:rFonts w:ascii="Arial" w:hAnsi="Arial" w:cs="Arial"/>
                <w:sz w:val="24"/>
                <w:szCs w:val="24"/>
              </w:rPr>
              <w:t>When we have experiences of loss (whether great or small) we can use them as opportunities to look at the underlying nature of things. This will help us, progressively, to loosen our self-clinging.</w:t>
            </w:r>
          </w:p>
          <w:p w:rsidR="00E32A96" w:rsidRPr="00FD346B" w:rsidRDefault="00E32A96" w:rsidP="00E32A96">
            <w:pPr>
              <w:spacing w:after="0"/>
              <w:ind w:left="357"/>
              <w:rPr>
                <w:rFonts w:ascii="Arial" w:hAnsi="Arial" w:cs="Arial"/>
                <w:sz w:val="24"/>
                <w:szCs w:val="24"/>
              </w:rPr>
            </w:pPr>
          </w:p>
        </w:tc>
        <w:tc>
          <w:tcPr>
            <w:tcW w:w="769" w:type="dxa"/>
          </w:tcPr>
          <w:p w:rsidR="00FD346B" w:rsidRPr="00FD346B" w:rsidRDefault="007D7070">
            <w:pPr>
              <w:rPr>
                <w:rFonts w:ascii="Arial" w:hAnsi="Arial" w:cs="Arial"/>
                <w:sz w:val="24"/>
                <w:szCs w:val="24"/>
              </w:rPr>
            </w:pPr>
            <w:r>
              <w:rPr>
                <w:rFonts w:ascii="Arial" w:hAnsi="Arial" w:cs="Arial"/>
                <w:sz w:val="24"/>
                <w:szCs w:val="24"/>
              </w:rPr>
              <w:t>LM</w:t>
            </w:r>
          </w:p>
        </w:tc>
      </w:tr>
      <w:tr w:rsidR="00FD346B" w:rsidRPr="00FD346B" w:rsidTr="00FD346B">
        <w:tc>
          <w:tcPr>
            <w:tcW w:w="1016" w:type="dxa"/>
          </w:tcPr>
          <w:p w:rsidR="00FD346B" w:rsidRDefault="00FD346B" w:rsidP="00E32A96">
            <w:pPr>
              <w:rPr>
                <w:rFonts w:ascii="Arial" w:hAnsi="Arial" w:cs="Arial"/>
                <w:sz w:val="24"/>
                <w:szCs w:val="24"/>
              </w:rPr>
            </w:pPr>
            <w:r>
              <w:rPr>
                <w:rFonts w:ascii="Arial" w:hAnsi="Arial" w:cs="Arial"/>
                <w:sz w:val="24"/>
                <w:szCs w:val="24"/>
              </w:rPr>
              <w:t>21.0</w:t>
            </w:r>
            <w:r w:rsidR="00E32A96">
              <w:rPr>
                <w:rFonts w:ascii="Arial" w:hAnsi="Arial" w:cs="Arial"/>
                <w:sz w:val="24"/>
                <w:szCs w:val="24"/>
              </w:rPr>
              <w:t>5</w:t>
            </w:r>
          </w:p>
        </w:tc>
        <w:tc>
          <w:tcPr>
            <w:tcW w:w="8182" w:type="dxa"/>
          </w:tcPr>
          <w:p w:rsidR="00FD346B" w:rsidRPr="00FD346B" w:rsidRDefault="00FD346B">
            <w:pPr>
              <w:rPr>
                <w:rFonts w:ascii="Arial" w:hAnsi="Arial" w:cs="Arial"/>
                <w:sz w:val="24"/>
                <w:szCs w:val="24"/>
              </w:rPr>
            </w:pPr>
            <w:r>
              <w:rPr>
                <w:rFonts w:ascii="Arial" w:hAnsi="Arial" w:cs="Arial"/>
                <w:sz w:val="24"/>
                <w:szCs w:val="24"/>
              </w:rPr>
              <w:t>Class discussion</w:t>
            </w:r>
          </w:p>
        </w:tc>
        <w:tc>
          <w:tcPr>
            <w:tcW w:w="769" w:type="dxa"/>
          </w:tcPr>
          <w:p w:rsidR="00FD346B" w:rsidRPr="00FD346B" w:rsidRDefault="007D7070">
            <w:pPr>
              <w:rPr>
                <w:rFonts w:ascii="Arial" w:hAnsi="Arial" w:cs="Arial"/>
                <w:sz w:val="24"/>
                <w:szCs w:val="24"/>
              </w:rPr>
            </w:pPr>
            <w:r>
              <w:rPr>
                <w:rFonts w:ascii="Arial" w:hAnsi="Arial" w:cs="Arial"/>
                <w:sz w:val="24"/>
                <w:szCs w:val="24"/>
              </w:rPr>
              <w:t>LM</w:t>
            </w:r>
          </w:p>
        </w:tc>
      </w:tr>
      <w:tr w:rsidR="00FD346B" w:rsidRPr="00FD346B" w:rsidTr="00FD346B">
        <w:tc>
          <w:tcPr>
            <w:tcW w:w="1016" w:type="dxa"/>
          </w:tcPr>
          <w:p w:rsidR="00FD346B" w:rsidRDefault="00FD346B">
            <w:pPr>
              <w:rPr>
                <w:rFonts w:ascii="Arial" w:hAnsi="Arial" w:cs="Arial"/>
                <w:sz w:val="24"/>
                <w:szCs w:val="24"/>
              </w:rPr>
            </w:pPr>
            <w:r>
              <w:rPr>
                <w:rFonts w:ascii="Arial" w:hAnsi="Arial" w:cs="Arial"/>
                <w:sz w:val="24"/>
                <w:szCs w:val="24"/>
              </w:rPr>
              <w:t>21.25</w:t>
            </w:r>
          </w:p>
        </w:tc>
        <w:tc>
          <w:tcPr>
            <w:tcW w:w="8182" w:type="dxa"/>
          </w:tcPr>
          <w:p w:rsidR="00FD346B" w:rsidRDefault="00FD346B">
            <w:pPr>
              <w:rPr>
                <w:rFonts w:ascii="Arial" w:hAnsi="Arial" w:cs="Arial"/>
                <w:sz w:val="24"/>
                <w:szCs w:val="24"/>
              </w:rPr>
            </w:pPr>
            <w:r>
              <w:rPr>
                <w:rFonts w:ascii="Arial" w:hAnsi="Arial" w:cs="Arial"/>
                <w:sz w:val="24"/>
                <w:szCs w:val="24"/>
              </w:rPr>
              <w:t>Tasks for the next week:</w:t>
            </w:r>
          </w:p>
          <w:p w:rsidR="00FD346B" w:rsidRPr="007D7070" w:rsidRDefault="00FD346B" w:rsidP="00FD346B">
            <w:pPr>
              <w:pStyle w:val="ListParagraph"/>
              <w:numPr>
                <w:ilvl w:val="0"/>
                <w:numId w:val="21"/>
              </w:numPr>
              <w:rPr>
                <w:rFonts w:ascii="Arial" w:hAnsi="Arial" w:cs="Arial"/>
                <w:sz w:val="24"/>
                <w:szCs w:val="24"/>
              </w:rPr>
            </w:pPr>
            <w:r w:rsidRPr="007D7070">
              <w:rPr>
                <w:rFonts w:ascii="Arial" w:hAnsi="Arial" w:cs="Arial"/>
                <w:sz w:val="24"/>
                <w:szCs w:val="24"/>
              </w:rPr>
              <w:t xml:space="preserve">Read </w:t>
            </w:r>
            <w:r w:rsidR="007D7070" w:rsidRPr="007D7070">
              <w:rPr>
                <w:rFonts w:ascii="Arial" w:hAnsi="Arial" w:cs="Arial"/>
                <w:sz w:val="24"/>
                <w:szCs w:val="24"/>
              </w:rPr>
              <w:t>the ‘spiritual death’ section</w:t>
            </w:r>
            <w:r w:rsidRPr="007D7070">
              <w:rPr>
                <w:rFonts w:ascii="Arial" w:hAnsi="Arial" w:cs="Arial"/>
                <w:sz w:val="24"/>
                <w:szCs w:val="24"/>
              </w:rPr>
              <w:t xml:space="preserve"> of the handout;</w:t>
            </w:r>
          </w:p>
          <w:p w:rsidR="00E32A96" w:rsidRPr="000807C2" w:rsidRDefault="00E32A96" w:rsidP="00E32A96">
            <w:pPr>
              <w:pStyle w:val="ListParagraph"/>
              <w:numPr>
                <w:ilvl w:val="0"/>
                <w:numId w:val="21"/>
              </w:numPr>
              <w:rPr>
                <w:rFonts w:ascii="Arial" w:hAnsi="Arial" w:cs="Arial"/>
                <w:sz w:val="24"/>
                <w:szCs w:val="24"/>
              </w:rPr>
            </w:pPr>
            <w:r w:rsidRPr="00FB1415">
              <w:rPr>
                <w:rFonts w:ascii="Arial" w:hAnsi="Arial" w:cs="Arial"/>
                <w:sz w:val="24"/>
                <w:szCs w:val="24"/>
              </w:rPr>
              <w:t xml:space="preserve">Could listen to the </w:t>
            </w:r>
            <w:r>
              <w:rPr>
                <w:rFonts w:ascii="Arial" w:hAnsi="Arial" w:cs="Arial"/>
                <w:sz w:val="24"/>
                <w:szCs w:val="24"/>
              </w:rPr>
              <w:t>5th</w:t>
            </w:r>
            <w:r w:rsidRPr="00FB1415">
              <w:rPr>
                <w:rFonts w:ascii="Arial" w:hAnsi="Arial" w:cs="Arial"/>
                <w:sz w:val="24"/>
                <w:szCs w:val="24"/>
              </w:rPr>
              <w:t xml:space="preserve"> of </w:t>
            </w:r>
            <w:proofErr w:type="spellStart"/>
            <w:r w:rsidRPr="00FB1415">
              <w:rPr>
                <w:rFonts w:ascii="Arial" w:hAnsi="Arial" w:cs="Arial"/>
                <w:sz w:val="24"/>
                <w:szCs w:val="24"/>
              </w:rPr>
              <w:t>Dayanandi’s</w:t>
            </w:r>
            <w:proofErr w:type="spellEnd"/>
            <w:r w:rsidRPr="00FB1415">
              <w:rPr>
                <w:rFonts w:ascii="Arial" w:hAnsi="Arial" w:cs="Arial"/>
                <w:sz w:val="24"/>
                <w:szCs w:val="24"/>
              </w:rPr>
              <w:t xml:space="preserve"> talks in the series “The Five Great Stages of the Spiritual Path”:</w:t>
            </w:r>
            <w:r>
              <w:rPr>
                <w:rFonts w:ascii="Arial" w:hAnsi="Arial" w:cs="Arial"/>
                <w:sz w:val="24"/>
                <w:szCs w:val="24"/>
              </w:rPr>
              <w:t xml:space="preserve"> The Insight of Selflessness (</w:t>
            </w:r>
            <w:r w:rsidRPr="001D4648">
              <w:rPr>
                <w:rFonts w:ascii="Arial" w:hAnsi="Arial" w:cs="Arial"/>
                <w:sz w:val="24"/>
                <w:szCs w:val="24"/>
              </w:rPr>
              <w:t>1:25:32</w:t>
            </w:r>
            <w:r>
              <w:rPr>
                <w:rFonts w:ascii="Arial" w:hAnsi="Arial" w:cs="Arial"/>
                <w:sz w:val="24"/>
                <w:szCs w:val="24"/>
              </w:rPr>
              <w:t>);</w:t>
            </w:r>
          </w:p>
          <w:p w:rsidR="00FD346B" w:rsidRPr="00FD346B" w:rsidRDefault="00FD346B" w:rsidP="000A11BA">
            <w:pPr>
              <w:pStyle w:val="ListParagraph"/>
              <w:numPr>
                <w:ilvl w:val="0"/>
                <w:numId w:val="21"/>
              </w:numPr>
              <w:rPr>
                <w:rFonts w:ascii="Arial" w:hAnsi="Arial" w:cs="Arial"/>
                <w:sz w:val="24"/>
                <w:szCs w:val="24"/>
              </w:rPr>
            </w:pPr>
            <w:r w:rsidRPr="000A11BA">
              <w:rPr>
                <w:rFonts w:ascii="Arial" w:hAnsi="Arial" w:cs="Arial"/>
                <w:sz w:val="24"/>
                <w:szCs w:val="24"/>
              </w:rPr>
              <w:t xml:space="preserve">Try </w:t>
            </w:r>
            <w:r w:rsidR="000A11BA" w:rsidRPr="000A11BA">
              <w:rPr>
                <w:rFonts w:ascii="Arial" w:hAnsi="Arial" w:cs="Arial"/>
                <w:sz w:val="24"/>
                <w:szCs w:val="24"/>
              </w:rPr>
              <w:t xml:space="preserve">to notice your dependence on views, and ask yourself how things might seem different if they weren’t </w:t>
            </w:r>
            <w:proofErr w:type="spellStart"/>
            <w:r w:rsidR="000A11BA" w:rsidRPr="000A11BA">
              <w:rPr>
                <w:rFonts w:ascii="Arial" w:hAnsi="Arial" w:cs="Arial"/>
                <w:sz w:val="24"/>
                <w:szCs w:val="24"/>
              </w:rPr>
              <w:t>flavoured</w:t>
            </w:r>
            <w:proofErr w:type="spellEnd"/>
            <w:r w:rsidR="000A11BA" w:rsidRPr="000A11BA">
              <w:rPr>
                <w:rFonts w:ascii="Arial" w:hAnsi="Arial" w:cs="Arial"/>
                <w:sz w:val="24"/>
                <w:szCs w:val="24"/>
              </w:rPr>
              <w:t xml:space="preserve"> by your views and opinions</w:t>
            </w:r>
            <w:r w:rsidRPr="000A11BA">
              <w:rPr>
                <w:rFonts w:ascii="Arial" w:hAnsi="Arial" w:cs="Arial"/>
                <w:sz w:val="24"/>
                <w:szCs w:val="24"/>
              </w:rPr>
              <w:t>.</w:t>
            </w:r>
          </w:p>
        </w:tc>
        <w:tc>
          <w:tcPr>
            <w:tcW w:w="769" w:type="dxa"/>
          </w:tcPr>
          <w:p w:rsidR="00FD346B" w:rsidRPr="00FD346B" w:rsidRDefault="007D7070">
            <w:pPr>
              <w:rPr>
                <w:rFonts w:ascii="Arial" w:hAnsi="Arial" w:cs="Arial"/>
                <w:sz w:val="24"/>
                <w:szCs w:val="24"/>
              </w:rPr>
            </w:pPr>
            <w:r>
              <w:rPr>
                <w:rFonts w:ascii="Arial" w:hAnsi="Arial" w:cs="Arial"/>
                <w:sz w:val="24"/>
                <w:szCs w:val="24"/>
              </w:rPr>
              <w:t>LM</w:t>
            </w:r>
          </w:p>
        </w:tc>
      </w:tr>
      <w:tr w:rsidR="006D5F24" w:rsidRPr="00FD346B" w:rsidTr="00FD346B">
        <w:tc>
          <w:tcPr>
            <w:tcW w:w="1016" w:type="dxa"/>
          </w:tcPr>
          <w:p w:rsidR="006D5F24" w:rsidRDefault="006D5F24">
            <w:pPr>
              <w:rPr>
                <w:rFonts w:ascii="Arial" w:hAnsi="Arial" w:cs="Arial"/>
                <w:sz w:val="24"/>
                <w:szCs w:val="24"/>
              </w:rPr>
            </w:pPr>
            <w:r>
              <w:rPr>
                <w:rFonts w:ascii="Arial" w:hAnsi="Arial" w:cs="Arial"/>
                <w:sz w:val="24"/>
                <w:szCs w:val="24"/>
              </w:rPr>
              <w:t>21.30</w:t>
            </w:r>
          </w:p>
        </w:tc>
        <w:tc>
          <w:tcPr>
            <w:tcW w:w="8182" w:type="dxa"/>
          </w:tcPr>
          <w:p w:rsidR="006D5F24" w:rsidRDefault="006D5F24">
            <w:pPr>
              <w:rPr>
                <w:rFonts w:ascii="Arial" w:hAnsi="Arial" w:cs="Arial"/>
                <w:sz w:val="24"/>
                <w:szCs w:val="24"/>
              </w:rPr>
            </w:pPr>
            <w:r>
              <w:rPr>
                <w:rFonts w:ascii="Arial" w:hAnsi="Arial" w:cs="Arial"/>
                <w:sz w:val="24"/>
                <w:szCs w:val="24"/>
              </w:rPr>
              <w:t>Finish</w:t>
            </w:r>
          </w:p>
        </w:tc>
        <w:tc>
          <w:tcPr>
            <w:tcW w:w="769" w:type="dxa"/>
          </w:tcPr>
          <w:p w:rsidR="006D5F24" w:rsidRPr="00FD346B" w:rsidRDefault="006D5F24">
            <w:pPr>
              <w:rPr>
                <w:rFonts w:ascii="Arial" w:hAnsi="Arial" w:cs="Arial"/>
                <w:sz w:val="24"/>
                <w:szCs w:val="24"/>
              </w:rPr>
            </w:pPr>
          </w:p>
        </w:tc>
      </w:tr>
    </w:tbl>
    <w:p w:rsidR="0051394A" w:rsidRDefault="0051394A" w:rsidP="00683319"/>
    <w:sectPr w:rsidR="0051394A" w:rsidSect="00E94832">
      <w:footerReference w:type="default" r:id="rId7"/>
      <w:pgSz w:w="11905" w:h="16837"/>
      <w:pgMar w:top="907" w:right="1077" w:bottom="90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D0" w:rsidRDefault="00BB74D0">
      <w:pPr>
        <w:spacing w:after="0" w:line="240" w:lineRule="auto"/>
      </w:pPr>
      <w:r>
        <w:separator/>
      </w:r>
    </w:p>
  </w:endnote>
  <w:endnote w:type="continuationSeparator" w:id="0">
    <w:p w:rsidR="00BB74D0" w:rsidRDefault="00BB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6A" w:rsidRDefault="00440604">
    <w:pPr>
      <w:pStyle w:val="Footer"/>
    </w:pPr>
    <w:fldSimple w:instr=" FILENAME  \p  \* MERGEFORMAT ">
      <w:r w:rsidR="00E94832">
        <w:rPr>
          <w:noProof/>
        </w:rPr>
        <w:t>M:\Teaching (Chandana)\Buddhism Level 2\Sangharakshita's System of Dharma Life (2013)\Programme - Week 2 (11 Nov 14).doc</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D0" w:rsidRDefault="00BB74D0">
      <w:pPr>
        <w:spacing w:after="0" w:line="240" w:lineRule="auto"/>
      </w:pPr>
      <w:r>
        <w:separator/>
      </w:r>
    </w:p>
  </w:footnote>
  <w:footnote w:type="continuationSeparator" w:id="0">
    <w:p w:rsidR="00BB74D0" w:rsidRDefault="00BB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D2025AB"/>
    <w:multiLevelType w:val="hybridMultilevel"/>
    <w:tmpl w:val="75C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55ACC"/>
    <w:multiLevelType w:val="hybridMultilevel"/>
    <w:tmpl w:val="FE4A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55F32"/>
    <w:multiLevelType w:val="hybridMultilevel"/>
    <w:tmpl w:val="964A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556AB"/>
    <w:multiLevelType w:val="hybridMultilevel"/>
    <w:tmpl w:val="4F140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0C1BF1"/>
    <w:multiLevelType w:val="hybridMultilevel"/>
    <w:tmpl w:val="6A6A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44BC1"/>
    <w:multiLevelType w:val="hybridMultilevel"/>
    <w:tmpl w:val="4110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97380"/>
    <w:multiLevelType w:val="hybridMultilevel"/>
    <w:tmpl w:val="6ED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A6B4A"/>
    <w:multiLevelType w:val="hybridMultilevel"/>
    <w:tmpl w:val="8086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C54A1"/>
    <w:multiLevelType w:val="hybridMultilevel"/>
    <w:tmpl w:val="E8F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E782B"/>
    <w:multiLevelType w:val="hybridMultilevel"/>
    <w:tmpl w:val="DCC0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C690F"/>
    <w:multiLevelType w:val="hybridMultilevel"/>
    <w:tmpl w:val="60E0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553154"/>
    <w:multiLevelType w:val="hybridMultilevel"/>
    <w:tmpl w:val="11DC6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B6017A"/>
    <w:multiLevelType w:val="hybridMultilevel"/>
    <w:tmpl w:val="B8BE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838FF"/>
    <w:multiLevelType w:val="hybridMultilevel"/>
    <w:tmpl w:val="B12A148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6" w15:restartNumberingAfterBreak="0">
    <w:nsid w:val="6623124C"/>
    <w:multiLevelType w:val="hybridMultilevel"/>
    <w:tmpl w:val="3DBCD6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D257B3B"/>
    <w:multiLevelType w:val="hybridMultilevel"/>
    <w:tmpl w:val="A85E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C3636"/>
    <w:multiLevelType w:val="hybridMultilevel"/>
    <w:tmpl w:val="1B865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27F85"/>
    <w:multiLevelType w:val="hybridMultilevel"/>
    <w:tmpl w:val="E566F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BB35EFD"/>
    <w:multiLevelType w:val="hybridMultilevel"/>
    <w:tmpl w:val="8FFC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75CE6"/>
    <w:multiLevelType w:val="hybridMultilevel"/>
    <w:tmpl w:val="46AA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19"/>
  </w:num>
  <w:num w:numId="6">
    <w:abstractNumId w:val="6"/>
  </w:num>
  <w:num w:numId="7">
    <w:abstractNumId w:val="2"/>
  </w:num>
  <w:num w:numId="8">
    <w:abstractNumId w:val="7"/>
  </w:num>
  <w:num w:numId="9">
    <w:abstractNumId w:val="15"/>
  </w:num>
  <w:num w:numId="10">
    <w:abstractNumId w:val="11"/>
  </w:num>
  <w:num w:numId="11">
    <w:abstractNumId w:val="4"/>
  </w:num>
  <w:num w:numId="12">
    <w:abstractNumId w:val="13"/>
  </w:num>
  <w:num w:numId="13">
    <w:abstractNumId w:val="20"/>
  </w:num>
  <w:num w:numId="14">
    <w:abstractNumId w:val="9"/>
  </w:num>
  <w:num w:numId="15">
    <w:abstractNumId w:val="5"/>
  </w:num>
  <w:num w:numId="16">
    <w:abstractNumId w:val="14"/>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8"/>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9C"/>
    <w:rsid w:val="00006B32"/>
    <w:rsid w:val="00016332"/>
    <w:rsid w:val="00042AC1"/>
    <w:rsid w:val="00043162"/>
    <w:rsid w:val="00075425"/>
    <w:rsid w:val="000A11BA"/>
    <w:rsid w:val="000A38A9"/>
    <w:rsid w:val="000B3F3B"/>
    <w:rsid w:val="000B5B98"/>
    <w:rsid w:val="000B6847"/>
    <w:rsid w:val="000D584C"/>
    <w:rsid w:val="000F024A"/>
    <w:rsid w:val="001221AF"/>
    <w:rsid w:val="001528CD"/>
    <w:rsid w:val="00160CC4"/>
    <w:rsid w:val="00185B7E"/>
    <w:rsid w:val="00195ABA"/>
    <w:rsid w:val="001A38A4"/>
    <w:rsid w:val="001B0A6A"/>
    <w:rsid w:val="00220944"/>
    <w:rsid w:val="002615A8"/>
    <w:rsid w:val="00271B3C"/>
    <w:rsid w:val="00291A63"/>
    <w:rsid w:val="00293923"/>
    <w:rsid w:val="002C712D"/>
    <w:rsid w:val="002E0F86"/>
    <w:rsid w:val="00304096"/>
    <w:rsid w:val="003040B2"/>
    <w:rsid w:val="00325785"/>
    <w:rsid w:val="0035507E"/>
    <w:rsid w:val="00367605"/>
    <w:rsid w:val="00380BEE"/>
    <w:rsid w:val="003A206E"/>
    <w:rsid w:val="003D10D1"/>
    <w:rsid w:val="003D597C"/>
    <w:rsid w:val="00407998"/>
    <w:rsid w:val="004358CA"/>
    <w:rsid w:val="00435CAB"/>
    <w:rsid w:val="00440604"/>
    <w:rsid w:val="00451120"/>
    <w:rsid w:val="0049634E"/>
    <w:rsid w:val="004B0F7D"/>
    <w:rsid w:val="004C569E"/>
    <w:rsid w:val="004D343E"/>
    <w:rsid w:val="005111BE"/>
    <w:rsid w:val="0051394A"/>
    <w:rsid w:val="005144DA"/>
    <w:rsid w:val="00515467"/>
    <w:rsid w:val="005444D5"/>
    <w:rsid w:val="005701F5"/>
    <w:rsid w:val="00596F36"/>
    <w:rsid w:val="005A5370"/>
    <w:rsid w:val="005B4C6C"/>
    <w:rsid w:val="005B6CC8"/>
    <w:rsid w:val="005D2C05"/>
    <w:rsid w:val="005F6F4C"/>
    <w:rsid w:val="00604E5E"/>
    <w:rsid w:val="00606105"/>
    <w:rsid w:val="006162D2"/>
    <w:rsid w:val="0065596D"/>
    <w:rsid w:val="00667FED"/>
    <w:rsid w:val="00683319"/>
    <w:rsid w:val="006A3CCC"/>
    <w:rsid w:val="006C7346"/>
    <w:rsid w:val="006D5F24"/>
    <w:rsid w:val="0070062F"/>
    <w:rsid w:val="007273C8"/>
    <w:rsid w:val="00732097"/>
    <w:rsid w:val="00764F97"/>
    <w:rsid w:val="00767DCC"/>
    <w:rsid w:val="00792F01"/>
    <w:rsid w:val="00795F58"/>
    <w:rsid w:val="007A1539"/>
    <w:rsid w:val="007B7D39"/>
    <w:rsid w:val="007C06F4"/>
    <w:rsid w:val="007C43DB"/>
    <w:rsid w:val="007D6BCF"/>
    <w:rsid w:val="007D7070"/>
    <w:rsid w:val="007F56E6"/>
    <w:rsid w:val="00800B88"/>
    <w:rsid w:val="00802846"/>
    <w:rsid w:val="00804FA8"/>
    <w:rsid w:val="00827672"/>
    <w:rsid w:val="0084080C"/>
    <w:rsid w:val="00843FF3"/>
    <w:rsid w:val="00850416"/>
    <w:rsid w:val="00870573"/>
    <w:rsid w:val="008A0EB2"/>
    <w:rsid w:val="008B4776"/>
    <w:rsid w:val="008C78CF"/>
    <w:rsid w:val="008D7C90"/>
    <w:rsid w:val="00903922"/>
    <w:rsid w:val="00926B2E"/>
    <w:rsid w:val="00936E9D"/>
    <w:rsid w:val="00940651"/>
    <w:rsid w:val="00941B09"/>
    <w:rsid w:val="00982815"/>
    <w:rsid w:val="009A7E2E"/>
    <w:rsid w:val="00A077BD"/>
    <w:rsid w:val="00A2299C"/>
    <w:rsid w:val="00A40728"/>
    <w:rsid w:val="00AA0215"/>
    <w:rsid w:val="00AB7C92"/>
    <w:rsid w:val="00AC0D5A"/>
    <w:rsid w:val="00AC291C"/>
    <w:rsid w:val="00AD4790"/>
    <w:rsid w:val="00B01BAB"/>
    <w:rsid w:val="00B12230"/>
    <w:rsid w:val="00B125C7"/>
    <w:rsid w:val="00B15624"/>
    <w:rsid w:val="00B27D3C"/>
    <w:rsid w:val="00B37AF8"/>
    <w:rsid w:val="00B56B0E"/>
    <w:rsid w:val="00B812BB"/>
    <w:rsid w:val="00B9524C"/>
    <w:rsid w:val="00BB41F1"/>
    <w:rsid w:val="00BB74D0"/>
    <w:rsid w:val="00BD7236"/>
    <w:rsid w:val="00C01458"/>
    <w:rsid w:val="00C01D89"/>
    <w:rsid w:val="00C42515"/>
    <w:rsid w:val="00C473A6"/>
    <w:rsid w:val="00C6168B"/>
    <w:rsid w:val="00CA66E0"/>
    <w:rsid w:val="00CB566A"/>
    <w:rsid w:val="00CC2141"/>
    <w:rsid w:val="00CC3554"/>
    <w:rsid w:val="00CE2958"/>
    <w:rsid w:val="00D07775"/>
    <w:rsid w:val="00D20FCA"/>
    <w:rsid w:val="00D378D8"/>
    <w:rsid w:val="00D439F6"/>
    <w:rsid w:val="00D71CC9"/>
    <w:rsid w:val="00D900B2"/>
    <w:rsid w:val="00DC05CD"/>
    <w:rsid w:val="00DC5572"/>
    <w:rsid w:val="00E00DBE"/>
    <w:rsid w:val="00E162B2"/>
    <w:rsid w:val="00E32A96"/>
    <w:rsid w:val="00E33590"/>
    <w:rsid w:val="00E356D3"/>
    <w:rsid w:val="00E4551B"/>
    <w:rsid w:val="00E53BDB"/>
    <w:rsid w:val="00E77286"/>
    <w:rsid w:val="00E81F4E"/>
    <w:rsid w:val="00E94832"/>
    <w:rsid w:val="00EB0FCC"/>
    <w:rsid w:val="00ED38B6"/>
    <w:rsid w:val="00EE4CC9"/>
    <w:rsid w:val="00EE5754"/>
    <w:rsid w:val="00EE74DF"/>
    <w:rsid w:val="00F01029"/>
    <w:rsid w:val="00F51719"/>
    <w:rsid w:val="00F701B3"/>
    <w:rsid w:val="00F72A9A"/>
    <w:rsid w:val="00FA52C4"/>
    <w:rsid w:val="00FD346B"/>
    <w:rsid w:val="00FE70C0"/>
    <w:rsid w:val="00FE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4FE055"/>
  <w15:docId w15:val="{A57B376F-7E66-4B99-9D25-8B017E4E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2">
    <w:name w:val="heading 2"/>
    <w:basedOn w:val="Normal"/>
    <w:link w:val="Heading2Char"/>
    <w:uiPriority w:val="9"/>
    <w:qFormat/>
    <w:rsid w:val="000F024A"/>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link w:val="Heading2"/>
    <w:uiPriority w:val="9"/>
    <w:rsid w:val="000F024A"/>
    <w:rPr>
      <w:b/>
      <w:bCs/>
      <w:sz w:val="36"/>
      <w:szCs w:val="36"/>
    </w:rPr>
  </w:style>
  <w:style w:type="table" w:styleId="TableGrid">
    <w:name w:val="Table Grid"/>
    <w:basedOn w:val="TableNormal"/>
    <w:uiPriority w:val="59"/>
    <w:rsid w:val="005A5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737">
      <w:bodyDiv w:val="1"/>
      <w:marLeft w:val="0"/>
      <w:marRight w:val="0"/>
      <w:marTop w:val="0"/>
      <w:marBottom w:val="0"/>
      <w:divBdr>
        <w:top w:val="none" w:sz="0" w:space="0" w:color="auto"/>
        <w:left w:val="none" w:sz="0" w:space="0" w:color="auto"/>
        <w:bottom w:val="none" w:sz="0" w:space="0" w:color="auto"/>
        <w:right w:val="none" w:sz="0" w:space="0" w:color="auto"/>
      </w:divBdr>
    </w:div>
    <w:div w:id="2093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4</dc:creator>
  <cp:lastModifiedBy>info@manchesterbuddhistcentre.org.uk</cp:lastModifiedBy>
  <cp:revision>12</cp:revision>
  <cp:lastPrinted>2011-02-08T14:20:00Z</cp:lastPrinted>
  <dcterms:created xsi:type="dcterms:W3CDTF">2017-10-24T14:14:00Z</dcterms:created>
  <dcterms:modified xsi:type="dcterms:W3CDTF">2017-12-05T16:51:00Z</dcterms:modified>
</cp:coreProperties>
</file>