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394A" w:rsidRDefault="00185B7E">
      <w:pPr>
        <w:jc w:val="center"/>
        <w:rPr>
          <w:rFonts w:ascii="Arial" w:hAnsi="Arial" w:cs="Arial"/>
          <w:b/>
          <w:sz w:val="24"/>
          <w:szCs w:val="24"/>
          <w:u w:val="single"/>
        </w:rPr>
      </w:pPr>
      <w:r>
        <w:rPr>
          <w:rFonts w:ascii="Arial" w:hAnsi="Arial" w:cs="Arial"/>
          <w:sz w:val="24"/>
          <w:szCs w:val="24"/>
          <w:u w:val="single"/>
        </w:rPr>
        <w:t>SANGHARAKSHITA’S SYSTEM OF DHARMA LIFE -</w:t>
      </w:r>
      <w:r w:rsidR="0051394A">
        <w:rPr>
          <w:rFonts w:ascii="Arial" w:hAnsi="Arial" w:cs="Arial"/>
          <w:sz w:val="24"/>
          <w:szCs w:val="24"/>
          <w:u w:val="single"/>
        </w:rPr>
        <w:t xml:space="preserve"> PLAN FOR </w:t>
      </w:r>
      <w:r w:rsidR="00F01029">
        <w:rPr>
          <w:rFonts w:ascii="Arial" w:hAnsi="Arial" w:cs="Arial"/>
          <w:b/>
          <w:sz w:val="24"/>
          <w:szCs w:val="24"/>
          <w:u w:val="single"/>
        </w:rPr>
        <w:t xml:space="preserve">WEEK </w:t>
      </w:r>
      <w:r w:rsidR="00926B2E">
        <w:rPr>
          <w:rFonts w:ascii="Arial" w:hAnsi="Arial" w:cs="Arial"/>
          <w:b/>
          <w:sz w:val="24"/>
          <w:szCs w:val="24"/>
          <w:u w:val="single"/>
        </w:rPr>
        <w:t>4</w:t>
      </w:r>
    </w:p>
    <w:p w:rsidR="0051394A" w:rsidRDefault="00936E9D">
      <w:pPr>
        <w:rPr>
          <w:rFonts w:ascii="Arial" w:hAnsi="Arial" w:cs="Arial"/>
          <w:b/>
          <w:sz w:val="24"/>
          <w:szCs w:val="24"/>
        </w:rPr>
      </w:pPr>
      <w:r>
        <w:rPr>
          <w:rFonts w:ascii="Arial" w:hAnsi="Arial" w:cs="Arial"/>
          <w:b/>
          <w:sz w:val="24"/>
          <w:szCs w:val="24"/>
        </w:rPr>
        <w:t>Main</w:t>
      </w:r>
      <w:r w:rsidR="0051394A">
        <w:rPr>
          <w:rFonts w:ascii="Arial" w:hAnsi="Arial" w:cs="Arial"/>
          <w:b/>
          <w:sz w:val="24"/>
          <w:szCs w:val="24"/>
        </w:rPr>
        <w:t xml:space="preserve"> themes:</w:t>
      </w:r>
    </w:p>
    <w:p w:rsidR="00926B2E" w:rsidRDefault="00A97D7D" w:rsidP="00926B2E">
      <w:pPr>
        <w:numPr>
          <w:ilvl w:val="0"/>
          <w:numId w:val="4"/>
        </w:numPr>
        <w:spacing w:after="0"/>
        <w:ind w:left="714" w:hanging="357"/>
        <w:rPr>
          <w:rFonts w:ascii="Arial" w:hAnsi="Arial" w:cs="Arial"/>
          <w:sz w:val="24"/>
          <w:szCs w:val="24"/>
        </w:rPr>
      </w:pPr>
      <w:r>
        <w:rPr>
          <w:rFonts w:ascii="Arial" w:hAnsi="Arial" w:cs="Arial"/>
          <w:sz w:val="24"/>
          <w:szCs w:val="24"/>
        </w:rPr>
        <w:t>W</w:t>
      </w:r>
      <w:r w:rsidRPr="00C3269D">
        <w:rPr>
          <w:rFonts w:ascii="Arial" w:hAnsi="Arial" w:cs="Arial"/>
          <w:sz w:val="24"/>
          <w:szCs w:val="24"/>
        </w:rPr>
        <w:t>e need the ability to respond</w:t>
      </w:r>
      <w:r>
        <w:rPr>
          <w:rFonts w:ascii="Arial" w:hAnsi="Arial" w:cs="Arial"/>
          <w:sz w:val="24"/>
          <w:szCs w:val="24"/>
        </w:rPr>
        <w:t xml:space="preserve"> as well as to cultivate skillful will</w:t>
      </w:r>
      <w:r w:rsidR="00926B2E">
        <w:rPr>
          <w:rFonts w:ascii="Arial" w:hAnsi="Arial" w:cs="Arial"/>
          <w:sz w:val="24"/>
          <w:szCs w:val="24"/>
        </w:rPr>
        <w:t>;</w:t>
      </w:r>
    </w:p>
    <w:p w:rsidR="00926B2E" w:rsidRDefault="00A97D7D" w:rsidP="00926B2E">
      <w:pPr>
        <w:numPr>
          <w:ilvl w:val="0"/>
          <w:numId w:val="4"/>
        </w:numPr>
        <w:spacing w:after="0"/>
        <w:ind w:left="714" w:hanging="357"/>
        <w:rPr>
          <w:rFonts w:ascii="Arial" w:hAnsi="Arial" w:cs="Arial"/>
          <w:sz w:val="24"/>
          <w:szCs w:val="24"/>
        </w:rPr>
      </w:pPr>
      <w:r w:rsidRPr="00C3269D">
        <w:rPr>
          <w:rFonts w:ascii="Arial" w:hAnsi="Arial" w:cs="Arial"/>
          <w:sz w:val="24"/>
          <w:szCs w:val="24"/>
        </w:rPr>
        <w:t xml:space="preserve">Our meaningful responses can be to </w:t>
      </w:r>
      <w:r w:rsidRPr="00A97D7D">
        <w:rPr>
          <w:rFonts w:ascii="Arial" w:hAnsi="Arial" w:cs="Arial"/>
          <w:sz w:val="24"/>
          <w:szCs w:val="24"/>
        </w:rPr>
        <w:t>people, the arts or simply to quality or value</w:t>
      </w:r>
      <w:r w:rsidR="00926B2E">
        <w:rPr>
          <w:rFonts w:ascii="Arial" w:hAnsi="Arial" w:cs="Arial"/>
          <w:sz w:val="24"/>
          <w:szCs w:val="24"/>
        </w:rPr>
        <w:t>;</w:t>
      </w:r>
    </w:p>
    <w:p w:rsidR="00926B2E" w:rsidRDefault="00A97D7D" w:rsidP="00926B2E">
      <w:pPr>
        <w:numPr>
          <w:ilvl w:val="0"/>
          <w:numId w:val="4"/>
        </w:numPr>
        <w:spacing w:after="0"/>
        <w:ind w:left="714" w:hanging="357"/>
        <w:rPr>
          <w:rFonts w:ascii="Arial" w:hAnsi="Arial" w:cs="Arial"/>
          <w:sz w:val="24"/>
          <w:szCs w:val="24"/>
        </w:rPr>
      </w:pPr>
      <w:r w:rsidRPr="00A97D7D">
        <w:rPr>
          <w:rFonts w:ascii="Arial" w:hAnsi="Arial" w:cs="Arial"/>
          <w:sz w:val="24"/>
          <w:szCs w:val="24"/>
        </w:rPr>
        <w:t>Friendship</w:t>
      </w:r>
      <w:r w:rsidRPr="00C3269D">
        <w:rPr>
          <w:rFonts w:ascii="Arial" w:hAnsi="Arial" w:cs="Arial"/>
          <w:sz w:val="24"/>
          <w:szCs w:val="24"/>
        </w:rPr>
        <w:t xml:space="preserve"> may be a particularly good context for receptivity</w:t>
      </w:r>
      <w:r w:rsidR="00926B2E">
        <w:rPr>
          <w:rFonts w:ascii="Arial" w:hAnsi="Arial" w:cs="Arial"/>
          <w:sz w:val="24"/>
          <w:szCs w:val="24"/>
        </w:rPr>
        <w:t>;</w:t>
      </w:r>
    </w:p>
    <w:p w:rsidR="00A97D7D" w:rsidRDefault="00A97D7D" w:rsidP="00926B2E">
      <w:pPr>
        <w:numPr>
          <w:ilvl w:val="0"/>
          <w:numId w:val="4"/>
        </w:numPr>
        <w:spacing w:after="0"/>
        <w:ind w:left="714" w:hanging="357"/>
        <w:rPr>
          <w:rFonts w:ascii="Arial" w:hAnsi="Arial" w:cs="Arial"/>
          <w:sz w:val="24"/>
          <w:szCs w:val="24"/>
        </w:rPr>
      </w:pPr>
      <w:r w:rsidRPr="00C3269D">
        <w:rPr>
          <w:rFonts w:ascii="Arial" w:hAnsi="Arial" w:cs="Arial"/>
          <w:sz w:val="24"/>
          <w:szCs w:val="24"/>
        </w:rPr>
        <w:t xml:space="preserve">The practice of deliberately </w:t>
      </w:r>
      <w:r w:rsidRPr="00A97D7D">
        <w:rPr>
          <w:rFonts w:ascii="Arial" w:hAnsi="Arial" w:cs="Arial"/>
          <w:sz w:val="24"/>
          <w:szCs w:val="24"/>
        </w:rPr>
        <w:t>doing nothing</w:t>
      </w:r>
      <w:r>
        <w:rPr>
          <w:rFonts w:ascii="Arial" w:hAnsi="Arial" w:cs="Arial"/>
          <w:b/>
          <w:sz w:val="24"/>
          <w:szCs w:val="24"/>
        </w:rPr>
        <w:t>;</w:t>
      </w:r>
    </w:p>
    <w:p w:rsidR="00926B2E" w:rsidRDefault="00926B2E" w:rsidP="00926B2E">
      <w:pPr>
        <w:numPr>
          <w:ilvl w:val="0"/>
          <w:numId w:val="4"/>
        </w:numPr>
        <w:spacing w:after="0"/>
        <w:ind w:left="714" w:hanging="357"/>
        <w:rPr>
          <w:rFonts w:ascii="Arial" w:hAnsi="Arial" w:cs="Arial"/>
          <w:sz w:val="24"/>
          <w:szCs w:val="24"/>
        </w:rPr>
      </w:pPr>
      <w:r>
        <w:rPr>
          <w:rFonts w:ascii="Arial" w:hAnsi="Arial" w:cs="Arial"/>
          <w:sz w:val="24"/>
          <w:szCs w:val="24"/>
        </w:rPr>
        <w:t>‘Surrounding everything with space’</w:t>
      </w:r>
      <w:r w:rsidR="00A97D7D">
        <w:rPr>
          <w:rFonts w:ascii="Arial" w:hAnsi="Arial" w:cs="Arial"/>
          <w:sz w:val="24"/>
          <w:szCs w:val="24"/>
        </w:rPr>
        <w:t xml:space="preserve"> – the ‘just sitting’ practice.</w:t>
      </w:r>
    </w:p>
    <w:p w:rsidR="00926B2E" w:rsidRDefault="00926B2E" w:rsidP="00926B2E">
      <w:pPr>
        <w:spacing w:after="0"/>
        <w:ind w:left="357"/>
        <w:rPr>
          <w:rFonts w:ascii="Arial" w:hAnsi="Arial" w:cs="Arial"/>
          <w:sz w:val="24"/>
          <w:szCs w:val="24"/>
        </w:rPr>
      </w:pPr>
    </w:p>
    <w:tbl>
      <w:tblPr>
        <w:tblStyle w:val="TableGrid"/>
        <w:tblW w:w="0" w:type="auto"/>
        <w:tblLook w:val="04A0" w:firstRow="1" w:lastRow="0" w:firstColumn="1" w:lastColumn="0" w:noHBand="0" w:noVBand="1"/>
      </w:tblPr>
      <w:tblGrid>
        <w:gridCol w:w="1016"/>
        <w:gridCol w:w="8182"/>
        <w:gridCol w:w="769"/>
      </w:tblGrid>
      <w:tr w:rsidR="005A5370" w:rsidRPr="00FD346B" w:rsidTr="00FD346B">
        <w:tc>
          <w:tcPr>
            <w:tcW w:w="1016" w:type="dxa"/>
            <w:shd w:val="pct15" w:color="auto" w:fill="auto"/>
          </w:tcPr>
          <w:p w:rsidR="005A5370" w:rsidRPr="00FD346B" w:rsidRDefault="00FD346B">
            <w:pPr>
              <w:rPr>
                <w:rFonts w:ascii="Arial" w:hAnsi="Arial" w:cs="Arial"/>
                <w:b/>
                <w:sz w:val="24"/>
                <w:szCs w:val="24"/>
              </w:rPr>
            </w:pPr>
            <w:r w:rsidRPr="00FD346B">
              <w:rPr>
                <w:rFonts w:ascii="Arial" w:hAnsi="Arial" w:cs="Arial"/>
                <w:b/>
                <w:sz w:val="24"/>
                <w:szCs w:val="24"/>
              </w:rPr>
              <w:t>START TIME</w:t>
            </w:r>
          </w:p>
        </w:tc>
        <w:tc>
          <w:tcPr>
            <w:tcW w:w="8182" w:type="dxa"/>
            <w:shd w:val="pct15" w:color="auto" w:fill="auto"/>
          </w:tcPr>
          <w:p w:rsidR="005A5370" w:rsidRPr="00FD346B" w:rsidRDefault="00FD346B">
            <w:pPr>
              <w:rPr>
                <w:rFonts w:ascii="Arial" w:hAnsi="Arial" w:cs="Arial"/>
                <w:b/>
                <w:sz w:val="24"/>
                <w:szCs w:val="24"/>
              </w:rPr>
            </w:pPr>
            <w:r w:rsidRPr="00FD346B">
              <w:rPr>
                <w:rFonts w:ascii="Arial" w:hAnsi="Arial" w:cs="Arial"/>
                <w:b/>
                <w:sz w:val="24"/>
                <w:szCs w:val="24"/>
              </w:rPr>
              <w:t>TOPIC</w:t>
            </w:r>
          </w:p>
        </w:tc>
        <w:tc>
          <w:tcPr>
            <w:tcW w:w="769" w:type="dxa"/>
            <w:shd w:val="pct15" w:color="auto" w:fill="auto"/>
          </w:tcPr>
          <w:p w:rsidR="005A5370" w:rsidRPr="00FD346B" w:rsidRDefault="00FD346B">
            <w:pPr>
              <w:rPr>
                <w:rFonts w:ascii="Arial" w:hAnsi="Arial" w:cs="Arial"/>
                <w:b/>
                <w:sz w:val="24"/>
                <w:szCs w:val="24"/>
              </w:rPr>
            </w:pPr>
            <w:r w:rsidRPr="00FD346B">
              <w:rPr>
                <w:rFonts w:ascii="Arial" w:hAnsi="Arial" w:cs="Arial"/>
                <w:b/>
                <w:sz w:val="24"/>
                <w:szCs w:val="24"/>
              </w:rPr>
              <w:t>LED BY</w:t>
            </w:r>
          </w:p>
        </w:tc>
      </w:tr>
      <w:tr w:rsidR="005A5370" w:rsidRPr="00FD346B" w:rsidTr="00FD346B">
        <w:tc>
          <w:tcPr>
            <w:tcW w:w="1016" w:type="dxa"/>
          </w:tcPr>
          <w:p w:rsidR="005A5370" w:rsidRPr="00FD346B" w:rsidRDefault="00FD346B">
            <w:pPr>
              <w:rPr>
                <w:rFonts w:ascii="Arial" w:hAnsi="Arial" w:cs="Arial"/>
                <w:sz w:val="24"/>
                <w:szCs w:val="24"/>
              </w:rPr>
            </w:pPr>
            <w:r>
              <w:rPr>
                <w:rFonts w:ascii="Arial" w:hAnsi="Arial" w:cs="Arial"/>
                <w:sz w:val="24"/>
                <w:szCs w:val="24"/>
              </w:rPr>
              <w:t>19.05</w:t>
            </w:r>
          </w:p>
        </w:tc>
        <w:tc>
          <w:tcPr>
            <w:tcW w:w="8182" w:type="dxa"/>
          </w:tcPr>
          <w:p w:rsidR="005A5370" w:rsidRPr="00FD346B" w:rsidRDefault="00FD346B">
            <w:pPr>
              <w:rPr>
                <w:rFonts w:ascii="Arial" w:hAnsi="Arial" w:cs="Arial"/>
                <w:sz w:val="24"/>
                <w:szCs w:val="24"/>
              </w:rPr>
            </w:pPr>
            <w:r>
              <w:rPr>
                <w:rFonts w:ascii="Arial" w:hAnsi="Arial" w:cs="Arial"/>
                <w:sz w:val="24"/>
                <w:szCs w:val="24"/>
              </w:rPr>
              <w:t>Saluting the shrine</w:t>
            </w:r>
          </w:p>
        </w:tc>
        <w:tc>
          <w:tcPr>
            <w:tcW w:w="769" w:type="dxa"/>
          </w:tcPr>
          <w:p w:rsidR="005A5370" w:rsidRPr="00FD346B" w:rsidRDefault="00FF5244">
            <w:pPr>
              <w:rPr>
                <w:rFonts w:ascii="Arial" w:hAnsi="Arial" w:cs="Arial"/>
                <w:sz w:val="24"/>
                <w:szCs w:val="24"/>
              </w:rPr>
            </w:pPr>
            <w:r>
              <w:rPr>
                <w:rFonts w:ascii="Arial" w:hAnsi="Arial" w:cs="Arial"/>
                <w:sz w:val="24"/>
                <w:szCs w:val="24"/>
              </w:rPr>
              <w:t>LM</w:t>
            </w:r>
          </w:p>
        </w:tc>
      </w:tr>
      <w:tr w:rsidR="005A5370" w:rsidRPr="00FD346B" w:rsidTr="00FD346B">
        <w:tc>
          <w:tcPr>
            <w:tcW w:w="1016" w:type="dxa"/>
          </w:tcPr>
          <w:p w:rsidR="005A5370" w:rsidRPr="00FD346B" w:rsidRDefault="00FD346B">
            <w:pPr>
              <w:rPr>
                <w:rFonts w:ascii="Arial" w:hAnsi="Arial" w:cs="Arial"/>
                <w:sz w:val="24"/>
                <w:szCs w:val="24"/>
              </w:rPr>
            </w:pPr>
            <w:r>
              <w:rPr>
                <w:rFonts w:ascii="Arial" w:hAnsi="Arial" w:cs="Arial"/>
                <w:sz w:val="24"/>
                <w:szCs w:val="24"/>
              </w:rPr>
              <w:t>19.10</w:t>
            </w:r>
          </w:p>
        </w:tc>
        <w:tc>
          <w:tcPr>
            <w:tcW w:w="8182" w:type="dxa"/>
          </w:tcPr>
          <w:p w:rsidR="005A5370" w:rsidRDefault="00FD346B">
            <w:pPr>
              <w:rPr>
                <w:rFonts w:ascii="Arial" w:hAnsi="Arial" w:cs="Arial"/>
                <w:sz w:val="24"/>
                <w:szCs w:val="24"/>
              </w:rPr>
            </w:pPr>
            <w:r>
              <w:rPr>
                <w:rFonts w:ascii="Arial" w:hAnsi="Arial" w:cs="Arial"/>
                <w:sz w:val="24"/>
                <w:szCs w:val="24"/>
              </w:rPr>
              <w:t xml:space="preserve">Body awareness, them </w:t>
            </w:r>
            <w:r w:rsidR="00926B2E">
              <w:rPr>
                <w:rFonts w:ascii="Arial" w:hAnsi="Arial" w:cs="Arial"/>
                <w:sz w:val="24"/>
                <w:szCs w:val="24"/>
              </w:rPr>
              <w:t>Mindfulness of Breathing</w:t>
            </w:r>
            <w:r>
              <w:rPr>
                <w:rFonts w:ascii="Arial" w:hAnsi="Arial" w:cs="Arial"/>
                <w:sz w:val="24"/>
                <w:szCs w:val="24"/>
              </w:rPr>
              <w:t xml:space="preserve"> (</w:t>
            </w:r>
            <w:r w:rsidR="00926B2E">
              <w:rPr>
                <w:rFonts w:ascii="Arial" w:hAnsi="Arial" w:cs="Arial"/>
                <w:sz w:val="24"/>
                <w:szCs w:val="24"/>
              </w:rPr>
              <w:t>25</w:t>
            </w:r>
            <w:r>
              <w:rPr>
                <w:rFonts w:ascii="Arial" w:hAnsi="Arial" w:cs="Arial"/>
                <w:sz w:val="24"/>
                <w:szCs w:val="24"/>
              </w:rPr>
              <w:t xml:space="preserve"> mins)</w:t>
            </w:r>
          </w:p>
          <w:p w:rsidR="00FD346B" w:rsidRPr="00FD346B" w:rsidRDefault="00FD346B" w:rsidP="00FD346B">
            <w:pPr>
              <w:pStyle w:val="ListParagraph"/>
              <w:numPr>
                <w:ilvl w:val="0"/>
                <w:numId w:val="20"/>
              </w:numPr>
              <w:rPr>
                <w:rFonts w:ascii="Arial" w:hAnsi="Arial" w:cs="Arial"/>
                <w:sz w:val="24"/>
                <w:szCs w:val="24"/>
              </w:rPr>
            </w:pPr>
            <w:r>
              <w:rPr>
                <w:rFonts w:ascii="Arial" w:hAnsi="Arial" w:cs="Arial"/>
                <w:sz w:val="24"/>
                <w:szCs w:val="24"/>
              </w:rPr>
              <w:t>Could read a poem</w:t>
            </w:r>
          </w:p>
        </w:tc>
        <w:tc>
          <w:tcPr>
            <w:tcW w:w="769" w:type="dxa"/>
          </w:tcPr>
          <w:p w:rsidR="005A5370" w:rsidRPr="00FD346B" w:rsidRDefault="00FF5244">
            <w:pPr>
              <w:rPr>
                <w:rFonts w:ascii="Arial" w:hAnsi="Arial" w:cs="Arial"/>
                <w:sz w:val="24"/>
                <w:szCs w:val="24"/>
              </w:rPr>
            </w:pPr>
            <w:r>
              <w:rPr>
                <w:rFonts w:ascii="Arial" w:hAnsi="Arial" w:cs="Arial"/>
                <w:sz w:val="24"/>
                <w:szCs w:val="24"/>
              </w:rPr>
              <w:t>LM</w:t>
            </w:r>
          </w:p>
        </w:tc>
      </w:tr>
      <w:tr w:rsidR="005A5370" w:rsidRPr="00FD346B" w:rsidTr="00FD346B">
        <w:tc>
          <w:tcPr>
            <w:tcW w:w="1016" w:type="dxa"/>
          </w:tcPr>
          <w:p w:rsidR="005A5370" w:rsidRPr="00FD346B" w:rsidRDefault="00FD346B" w:rsidP="00926B2E">
            <w:pPr>
              <w:rPr>
                <w:rFonts w:ascii="Arial" w:hAnsi="Arial" w:cs="Arial"/>
                <w:sz w:val="24"/>
                <w:szCs w:val="24"/>
              </w:rPr>
            </w:pPr>
            <w:r>
              <w:rPr>
                <w:rFonts w:ascii="Arial" w:hAnsi="Arial" w:cs="Arial"/>
                <w:sz w:val="24"/>
                <w:szCs w:val="24"/>
              </w:rPr>
              <w:t>19.</w:t>
            </w:r>
            <w:r w:rsidR="00926B2E">
              <w:rPr>
                <w:rFonts w:ascii="Arial" w:hAnsi="Arial" w:cs="Arial"/>
                <w:sz w:val="24"/>
                <w:szCs w:val="24"/>
              </w:rPr>
              <w:t>35</w:t>
            </w:r>
          </w:p>
        </w:tc>
        <w:tc>
          <w:tcPr>
            <w:tcW w:w="8182" w:type="dxa"/>
          </w:tcPr>
          <w:p w:rsidR="005A5370" w:rsidRPr="00FD346B" w:rsidRDefault="00FD346B" w:rsidP="00E62130">
            <w:pPr>
              <w:rPr>
                <w:rFonts w:ascii="Arial" w:hAnsi="Arial" w:cs="Arial"/>
                <w:sz w:val="24"/>
                <w:szCs w:val="24"/>
              </w:rPr>
            </w:pPr>
            <w:r>
              <w:rPr>
                <w:rFonts w:ascii="Arial" w:hAnsi="Arial" w:cs="Arial"/>
                <w:sz w:val="24"/>
                <w:szCs w:val="24"/>
              </w:rPr>
              <w:t xml:space="preserve">Pairs: what </w:t>
            </w:r>
            <w:r w:rsidR="00E62130">
              <w:rPr>
                <w:rFonts w:ascii="Arial" w:hAnsi="Arial" w:cs="Arial"/>
                <w:sz w:val="24"/>
                <w:szCs w:val="24"/>
              </w:rPr>
              <w:t>do you recall</w:t>
            </w:r>
            <w:r>
              <w:rPr>
                <w:rFonts w:ascii="Arial" w:hAnsi="Arial" w:cs="Arial"/>
                <w:sz w:val="24"/>
                <w:szCs w:val="24"/>
              </w:rPr>
              <w:t xml:space="preserve"> from last week and what </w:t>
            </w:r>
            <w:r w:rsidR="00E62130">
              <w:rPr>
                <w:rFonts w:ascii="Arial" w:hAnsi="Arial" w:cs="Arial"/>
                <w:sz w:val="24"/>
                <w:szCs w:val="24"/>
              </w:rPr>
              <w:t xml:space="preserve">has </w:t>
            </w:r>
            <w:r>
              <w:rPr>
                <w:rFonts w:ascii="Arial" w:hAnsi="Arial" w:cs="Arial"/>
                <w:sz w:val="24"/>
                <w:szCs w:val="24"/>
              </w:rPr>
              <w:t>seemed relevant since?</w:t>
            </w:r>
          </w:p>
        </w:tc>
        <w:tc>
          <w:tcPr>
            <w:tcW w:w="769" w:type="dxa"/>
          </w:tcPr>
          <w:p w:rsidR="005A5370" w:rsidRPr="00FD346B" w:rsidRDefault="00FF5244">
            <w:pPr>
              <w:rPr>
                <w:rFonts w:ascii="Arial" w:hAnsi="Arial" w:cs="Arial"/>
                <w:sz w:val="24"/>
                <w:szCs w:val="24"/>
              </w:rPr>
            </w:pPr>
            <w:r>
              <w:rPr>
                <w:rFonts w:ascii="Arial" w:hAnsi="Arial" w:cs="Arial"/>
                <w:sz w:val="24"/>
                <w:szCs w:val="24"/>
              </w:rPr>
              <w:t>LM</w:t>
            </w:r>
          </w:p>
        </w:tc>
      </w:tr>
      <w:tr w:rsidR="005A5370" w:rsidRPr="00FD346B" w:rsidTr="00FD346B">
        <w:tc>
          <w:tcPr>
            <w:tcW w:w="1016" w:type="dxa"/>
          </w:tcPr>
          <w:p w:rsidR="005A5370" w:rsidRPr="00FD346B" w:rsidRDefault="00FD346B">
            <w:pPr>
              <w:rPr>
                <w:rFonts w:ascii="Arial" w:hAnsi="Arial" w:cs="Arial"/>
                <w:sz w:val="24"/>
                <w:szCs w:val="24"/>
              </w:rPr>
            </w:pPr>
            <w:r>
              <w:rPr>
                <w:rFonts w:ascii="Arial" w:hAnsi="Arial" w:cs="Arial"/>
                <w:sz w:val="24"/>
                <w:szCs w:val="24"/>
              </w:rPr>
              <w:t>19.45</w:t>
            </w:r>
          </w:p>
        </w:tc>
        <w:tc>
          <w:tcPr>
            <w:tcW w:w="8182" w:type="dxa"/>
          </w:tcPr>
          <w:p w:rsidR="005A5370" w:rsidRDefault="00FD346B">
            <w:pPr>
              <w:rPr>
                <w:rFonts w:ascii="Arial" w:hAnsi="Arial" w:cs="Arial"/>
                <w:sz w:val="24"/>
                <w:szCs w:val="24"/>
              </w:rPr>
            </w:pPr>
            <w:r>
              <w:rPr>
                <w:rFonts w:ascii="Arial" w:hAnsi="Arial" w:cs="Arial"/>
                <w:sz w:val="24"/>
                <w:szCs w:val="24"/>
              </w:rPr>
              <w:t>Recap of last week:</w:t>
            </w:r>
          </w:p>
          <w:p w:rsidR="00E62130" w:rsidRDefault="00E62130" w:rsidP="00E62130">
            <w:pPr>
              <w:numPr>
                <w:ilvl w:val="0"/>
                <w:numId w:val="20"/>
              </w:numPr>
              <w:spacing w:after="100" w:afterAutospacing="1"/>
              <w:rPr>
                <w:rFonts w:ascii="Arial" w:hAnsi="Arial" w:cs="Arial"/>
                <w:sz w:val="24"/>
                <w:szCs w:val="24"/>
              </w:rPr>
            </w:pPr>
            <w:r>
              <w:rPr>
                <w:rFonts w:ascii="Arial" w:hAnsi="Arial" w:cs="Arial"/>
                <w:sz w:val="24"/>
                <w:szCs w:val="24"/>
              </w:rPr>
              <w:t>‘Skillful action’ involves actually exercising our moral responsibility ;</w:t>
            </w:r>
          </w:p>
          <w:p w:rsidR="00E62130" w:rsidRDefault="00E62130" w:rsidP="00E62130">
            <w:pPr>
              <w:numPr>
                <w:ilvl w:val="0"/>
                <w:numId w:val="20"/>
              </w:numPr>
              <w:spacing w:after="100" w:afterAutospacing="1"/>
              <w:rPr>
                <w:rFonts w:ascii="Arial" w:hAnsi="Arial" w:cs="Arial"/>
                <w:sz w:val="24"/>
                <w:szCs w:val="24"/>
              </w:rPr>
            </w:pPr>
            <w:r w:rsidRPr="00A10D23">
              <w:rPr>
                <w:rFonts w:ascii="Arial" w:hAnsi="Arial" w:cs="Arial"/>
                <w:sz w:val="24"/>
                <w:szCs w:val="24"/>
              </w:rPr>
              <w:t xml:space="preserve">We need to be able to </w:t>
            </w:r>
            <w:proofErr w:type="spellStart"/>
            <w:r w:rsidRPr="00A10D23">
              <w:rPr>
                <w:rFonts w:ascii="Arial" w:hAnsi="Arial" w:cs="Arial"/>
                <w:sz w:val="24"/>
                <w:szCs w:val="24"/>
              </w:rPr>
              <w:t>recognise</w:t>
            </w:r>
            <w:proofErr w:type="spellEnd"/>
            <w:r w:rsidRPr="00A10D23">
              <w:rPr>
                <w:rFonts w:ascii="Arial" w:hAnsi="Arial" w:cs="Arial"/>
                <w:sz w:val="24"/>
                <w:szCs w:val="24"/>
              </w:rPr>
              <w:t xml:space="preserve"> what skil</w:t>
            </w:r>
            <w:r>
              <w:rPr>
                <w:rFonts w:ascii="Arial" w:hAnsi="Arial" w:cs="Arial"/>
                <w:sz w:val="24"/>
                <w:szCs w:val="24"/>
              </w:rPr>
              <w:t>l</w:t>
            </w:r>
            <w:r w:rsidRPr="00A10D23">
              <w:rPr>
                <w:rFonts w:ascii="Arial" w:hAnsi="Arial" w:cs="Arial"/>
                <w:sz w:val="24"/>
                <w:szCs w:val="24"/>
              </w:rPr>
              <w:t>ful action is</w:t>
            </w:r>
            <w:r>
              <w:rPr>
                <w:rFonts w:ascii="Arial" w:hAnsi="Arial" w:cs="Arial"/>
                <w:sz w:val="24"/>
                <w:szCs w:val="24"/>
              </w:rPr>
              <w:t>;</w:t>
            </w:r>
          </w:p>
          <w:p w:rsidR="00E62130" w:rsidRDefault="00E62130" w:rsidP="00E62130">
            <w:pPr>
              <w:numPr>
                <w:ilvl w:val="0"/>
                <w:numId w:val="20"/>
              </w:numPr>
              <w:spacing w:after="100" w:afterAutospacing="1"/>
              <w:rPr>
                <w:rFonts w:ascii="Arial" w:hAnsi="Arial" w:cs="Arial"/>
                <w:sz w:val="24"/>
                <w:szCs w:val="24"/>
              </w:rPr>
            </w:pPr>
            <w:r>
              <w:rPr>
                <w:rFonts w:ascii="Arial" w:hAnsi="Arial" w:cs="Arial"/>
                <w:sz w:val="24"/>
                <w:szCs w:val="24"/>
              </w:rPr>
              <w:t xml:space="preserve">The precepts </w:t>
            </w:r>
            <w:r w:rsidRPr="00A10D23">
              <w:rPr>
                <w:rFonts w:ascii="Arial" w:hAnsi="Arial" w:cs="Arial"/>
                <w:sz w:val="24"/>
                <w:szCs w:val="24"/>
              </w:rPr>
              <w:t>allow us to compare our actions with how they would ideally be</w:t>
            </w:r>
            <w:r>
              <w:rPr>
                <w:rFonts w:ascii="Arial" w:hAnsi="Arial" w:cs="Arial"/>
                <w:sz w:val="24"/>
                <w:szCs w:val="24"/>
              </w:rPr>
              <w:t>;</w:t>
            </w:r>
          </w:p>
          <w:p w:rsidR="00E62130" w:rsidRDefault="00E62130" w:rsidP="00E62130">
            <w:pPr>
              <w:numPr>
                <w:ilvl w:val="0"/>
                <w:numId w:val="20"/>
              </w:numPr>
              <w:spacing w:after="100" w:afterAutospacing="1"/>
              <w:rPr>
                <w:rFonts w:ascii="Arial" w:hAnsi="Arial" w:cs="Arial"/>
                <w:sz w:val="24"/>
                <w:szCs w:val="24"/>
              </w:rPr>
            </w:pPr>
            <w:r w:rsidRPr="00A10D23">
              <w:rPr>
                <w:rFonts w:ascii="Arial" w:hAnsi="Arial" w:cs="Arial"/>
                <w:sz w:val="24"/>
                <w:szCs w:val="24"/>
              </w:rPr>
              <w:t xml:space="preserve">We shouldn’t assume that unpleasant feelings are </w:t>
            </w:r>
            <w:r>
              <w:rPr>
                <w:rFonts w:ascii="Arial" w:hAnsi="Arial" w:cs="Arial"/>
                <w:sz w:val="24"/>
                <w:szCs w:val="24"/>
              </w:rPr>
              <w:t>unskillful;</w:t>
            </w:r>
          </w:p>
          <w:p w:rsidR="00FD346B" w:rsidRPr="00FD346B" w:rsidRDefault="00E62130" w:rsidP="00E62130">
            <w:pPr>
              <w:pStyle w:val="ListParagraph"/>
              <w:numPr>
                <w:ilvl w:val="0"/>
                <w:numId w:val="20"/>
              </w:numPr>
              <w:rPr>
                <w:rFonts w:ascii="Arial" w:hAnsi="Arial"/>
                <w:b/>
              </w:rPr>
            </w:pPr>
            <w:r w:rsidRPr="00A10D23">
              <w:rPr>
                <w:rFonts w:ascii="Arial" w:hAnsi="Arial" w:cs="Arial"/>
                <w:sz w:val="24"/>
                <w:szCs w:val="24"/>
              </w:rPr>
              <w:t>Developing skil</w:t>
            </w:r>
            <w:r>
              <w:rPr>
                <w:rFonts w:ascii="Arial" w:hAnsi="Arial" w:cs="Arial"/>
                <w:sz w:val="24"/>
                <w:szCs w:val="24"/>
              </w:rPr>
              <w:t>l</w:t>
            </w:r>
            <w:r w:rsidRPr="00A10D23">
              <w:rPr>
                <w:rFonts w:ascii="Arial" w:hAnsi="Arial" w:cs="Arial"/>
                <w:sz w:val="24"/>
                <w:szCs w:val="24"/>
              </w:rPr>
              <w:t xml:space="preserve">ful </w:t>
            </w:r>
            <w:proofErr w:type="spellStart"/>
            <w:r w:rsidRPr="00A10D23">
              <w:rPr>
                <w:rFonts w:ascii="Arial" w:hAnsi="Arial" w:cs="Arial"/>
                <w:sz w:val="24"/>
                <w:szCs w:val="24"/>
              </w:rPr>
              <w:t>behaviours</w:t>
            </w:r>
            <w:proofErr w:type="spellEnd"/>
            <w:r w:rsidRPr="00A10D23">
              <w:rPr>
                <w:rFonts w:ascii="Arial" w:hAnsi="Arial" w:cs="Arial"/>
                <w:sz w:val="24"/>
                <w:szCs w:val="24"/>
              </w:rPr>
              <w:t xml:space="preserve"> requires conscious effort</w:t>
            </w:r>
            <w:r>
              <w:rPr>
                <w:rFonts w:ascii="Arial" w:hAnsi="Arial" w:cs="Arial"/>
                <w:sz w:val="24"/>
                <w:szCs w:val="24"/>
              </w:rPr>
              <w:t>.</w:t>
            </w:r>
          </w:p>
        </w:tc>
        <w:tc>
          <w:tcPr>
            <w:tcW w:w="769" w:type="dxa"/>
          </w:tcPr>
          <w:p w:rsidR="005A5370" w:rsidRPr="00FD346B" w:rsidRDefault="00FF5244">
            <w:pPr>
              <w:rPr>
                <w:rFonts w:ascii="Arial" w:hAnsi="Arial" w:cs="Arial"/>
                <w:sz w:val="24"/>
                <w:szCs w:val="24"/>
              </w:rPr>
            </w:pPr>
            <w:proofErr w:type="spellStart"/>
            <w:r>
              <w:rPr>
                <w:rFonts w:ascii="Arial" w:hAnsi="Arial" w:cs="Arial"/>
                <w:sz w:val="24"/>
                <w:szCs w:val="24"/>
              </w:rPr>
              <w:t>Ch</w:t>
            </w:r>
            <w:proofErr w:type="spellEnd"/>
          </w:p>
        </w:tc>
      </w:tr>
      <w:tr w:rsidR="005A5370" w:rsidRPr="00FD346B" w:rsidTr="00FD346B">
        <w:tc>
          <w:tcPr>
            <w:tcW w:w="1016" w:type="dxa"/>
          </w:tcPr>
          <w:p w:rsidR="005A5370" w:rsidRPr="00FD346B" w:rsidRDefault="00FD346B">
            <w:pPr>
              <w:rPr>
                <w:rFonts w:ascii="Arial" w:hAnsi="Arial" w:cs="Arial"/>
                <w:sz w:val="24"/>
                <w:szCs w:val="24"/>
              </w:rPr>
            </w:pPr>
            <w:r>
              <w:rPr>
                <w:rFonts w:ascii="Arial" w:hAnsi="Arial" w:cs="Arial"/>
                <w:sz w:val="24"/>
                <w:szCs w:val="24"/>
              </w:rPr>
              <w:t>19.55</w:t>
            </w:r>
          </w:p>
        </w:tc>
        <w:tc>
          <w:tcPr>
            <w:tcW w:w="8182" w:type="dxa"/>
          </w:tcPr>
          <w:p w:rsidR="005A5370" w:rsidRPr="00FD346B" w:rsidRDefault="00FD346B">
            <w:pPr>
              <w:rPr>
                <w:rFonts w:ascii="Arial" w:hAnsi="Arial" w:cs="Arial"/>
                <w:sz w:val="24"/>
                <w:szCs w:val="24"/>
              </w:rPr>
            </w:pPr>
            <w:r>
              <w:rPr>
                <w:rFonts w:ascii="Arial" w:hAnsi="Arial" w:cs="Arial"/>
                <w:sz w:val="24"/>
                <w:szCs w:val="24"/>
              </w:rPr>
              <w:t>Any questions?</w:t>
            </w:r>
          </w:p>
        </w:tc>
        <w:tc>
          <w:tcPr>
            <w:tcW w:w="769" w:type="dxa"/>
          </w:tcPr>
          <w:p w:rsidR="005A5370" w:rsidRPr="00FD346B" w:rsidRDefault="00FF5244">
            <w:pPr>
              <w:rPr>
                <w:rFonts w:ascii="Arial" w:hAnsi="Arial" w:cs="Arial"/>
                <w:sz w:val="24"/>
                <w:szCs w:val="24"/>
              </w:rPr>
            </w:pPr>
            <w:proofErr w:type="spellStart"/>
            <w:r>
              <w:rPr>
                <w:rFonts w:ascii="Arial" w:hAnsi="Arial" w:cs="Arial"/>
                <w:sz w:val="24"/>
                <w:szCs w:val="24"/>
              </w:rPr>
              <w:t>Ch</w:t>
            </w:r>
            <w:proofErr w:type="spellEnd"/>
          </w:p>
        </w:tc>
      </w:tr>
      <w:tr w:rsidR="005A5370" w:rsidRPr="00FD346B" w:rsidTr="00FD346B">
        <w:tc>
          <w:tcPr>
            <w:tcW w:w="1016" w:type="dxa"/>
          </w:tcPr>
          <w:p w:rsidR="005A5370" w:rsidRPr="00FD346B" w:rsidRDefault="00FD346B" w:rsidP="00FD346B">
            <w:pPr>
              <w:rPr>
                <w:rFonts w:ascii="Arial" w:hAnsi="Arial" w:cs="Arial"/>
                <w:sz w:val="24"/>
                <w:szCs w:val="24"/>
              </w:rPr>
            </w:pPr>
            <w:r>
              <w:rPr>
                <w:rFonts w:ascii="Arial" w:hAnsi="Arial" w:cs="Arial"/>
                <w:sz w:val="24"/>
                <w:szCs w:val="24"/>
              </w:rPr>
              <w:t xml:space="preserve">20.00 </w:t>
            </w:r>
          </w:p>
        </w:tc>
        <w:tc>
          <w:tcPr>
            <w:tcW w:w="8182" w:type="dxa"/>
          </w:tcPr>
          <w:p w:rsidR="005A5370" w:rsidRDefault="00FD346B">
            <w:pPr>
              <w:rPr>
                <w:rFonts w:ascii="Arial" w:hAnsi="Arial" w:cs="Arial"/>
                <w:sz w:val="24"/>
                <w:szCs w:val="24"/>
              </w:rPr>
            </w:pPr>
            <w:r>
              <w:rPr>
                <w:rFonts w:ascii="Arial" w:hAnsi="Arial" w:cs="Arial"/>
                <w:sz w:val="24"/>
                <w:szCs w:val="24"/>
              </w:rPr>
              <w:t xml:space="preserve">Short talk introducing </w:t>
            </w:r>
            <w:proofErr w:type="spellStart"/>
            <w:r w:rsidR="009E0973">
              <w:rPr>
                <w:rFonts w:ascii="Arial" w:hAnsi="Arial" w:cs="Arial"/>
                <w:sz w:val="24"/>
                <w:szCs w:val="24"/>
              </w:rPr>
              <w:t>dharmic</w:t>
            </w:r>
            <w:proofErr w:type="spellEnd"/>
            <w:r w:rsidR="009E0973">
              <w:rPr>
                <w:rFonts w:ascii="Arial" w:hAnsi="Arial" w:cs="Arial"/>
                <w:sz w:val="24"/>
                <w:szCs w:val="24"/>
              </w:rPr>
              <w:t xml:space="preserve"> responsiveness (or </w:t>
            </w:r>
            <w:r w:rsidR="00250FDD">
              <w:rPr>
                <w:rFonts w:ascii="Arial" w:hAnsi="Arial" w:cs="Arial"/>
                <w:sz w:val="24"/>
                <w:szCs w:val="24"/>
              </w:rPr>
              <w:t>spiritual receptivity</w:t>
            </w:r>
            <w:r w:rsidR="009E0973">
              <w:rPr>
                <w:rFonts w:ascii="Arial" w:hAnsi="Arial" w:cs="Arial"/>
                <w:sz w:val="24"/>
                <w:szCs w:val="24"/>
              </w:rPr>
              <w:t>)</w:t>
            </w:r>
            <w:r>
              <w:rPr>
                <w:rFonts w:ascii="Arial" w:hAnsi="Arial" w:cs="Arial"/>
                <w:sz w:val="24"/>
                <w:szCs w:val="24"/>
              </w:rPr>
              <w:t>:</w:t>
            </w:r>
          </w:p>
          <w:p w:rsidR="00E62130" w:rsidRPr="00C3269D" w:rsidRDefault="00E62130" w:rsidP="00E62130">
            <w:pPr>
              <w:numPr>
                <w:ilvl w:val="0"/>
                <w:numId w:val="20"/>
              </w:numPr>
              <w:spacing w:after="100" w:afterAutospacing="1"/>
              <w:rPr>
                <w:rFonts w:ascii="Arial" w:hAnsi="Arial" w:cs="Arial"/>
                <w:sz w:val="24"/>
                <w:szCs w:val="24"/>
              </w:rPr>
            </w:pPr>
            <w:r w:rsidRPr="00C3269D">
              <w:rPr>
                <w:rFonts w:ascii="Arial" w:hAnsi="Arial" w:cs="Arial"/>
                <w:sz w:val="24"/>
                <w:szCs w:val="24"/>
              </w:rPr>
              <w:t xml:space="preserve">The last 2 aspects of the system have been about willing, but we also need the ability to respond. </w:t>
            </w:r>
          </w:p>
          <w:p w:rsidR="00E62130" w:rsidRPr="00C3269D" w:rsidRDefault="00E62130" w:rsidP="00E62130">
            <w:pPr>
              <w:numPr>
                <w:ilvl w:val="0"/>
                <w:numId w:val="20"/>
              </w:numPr>
              <w:spacing w:after="100" w:afterAutospacing="1"/>
              <w:rPr>
                <w:rFonts w:ascii="Arial" w:hAnsi="Arial" w:cs="Arial"/>
                <w:sz w:val="24"/>
                <w:szCs w:val="24"/>
              </w:rPr>
            </w:pPr>
            <w:r w:rsidRPr="00C3269D">
              <w:rPr>
                <w:rFonts w:ascii="Arial" w:hAnsi="Arial" w:cs="Arial"/>
                <w:sz w:val="24"/>
                <w:szCs w:val="24"/>
              </w:rPr>
              <w:t xml:space="preserve"> Our meaningful responses can be to </w:t>
            </w:r>
            <w:r w:rsidRPr="00E62130">
              <w:rPr>
                <w:rFonts w:ascii="Arial" w:hAnsi="Arial" w:cs="Arial"/>
                <w:b/>
                <w:sz w:val="24"/>
                <w:szCs w:val="24"/>
              </w:rPr>
              <w:t>people</w:t>
            </w:r>
            <w:r w:rsidRPr="00C3269D">
              <w:rPr>
                <w:rFonts w:ascii="Arial" w:hAnsi="Arial" w:cs="Arial"/>
                <w:sz w:val="24"/>
                <w:szCs w:val="24"/>
              </w:rPr>
              <w:t xml:space="preserve"> whom we admire, or in whom we take delight. They can also be to </w:t>
            </w:r>
            <w:r w:rsidRPr="00E62130">
              <w:rPr>
                <w:rFonts w:ascii="Arial" w:hAnsi="Arial" w:cs="Arial"/>
                <w:b/>
                <w:sz w:val="24"/>
                <w:szCs w:val="24"/>
              </w:rPr>
              <w:t>the arts</w:t>
            </w:r>
            <w:r w:rsidRPr="00C3269D">
              <w:rPr>
                <w:rFonts w:ascii="Arial" w:hAnsi="Arial" w:cs="Arial"/>
                <w:sz w:val="24"/>
                <w:szCs w:val="24"/>
              </w:rPr>
              <w:t xml:space="preserve"> (in whatever form we find most helpful), or just to </w:t>
            </w:r>
            <w:r w:rsidRPr="00E62130">
              <w:rPr>
                <w:rFonts w:ascii="Arial" w:hAnsi="Arial" w:cs="Arial"/>
                <w:b/>
                <w:sz w:val="24"/>
                <w:szCs w:val="24"/>
              </w:rPr>
              <w:t>quality or value</w:t>
            </w:r>
            <w:r w:rsidRPr="00C3269D">
              <w:rPr>
                <w:rFonts w:ascii="Arial" w:hAnsi="Arial" w:cs="Arial"/>
                <w:sz w:val="24"/>
                <w:szCs w:val="24"/>
              </w:rPr>
              <w:t xml:space="preserve"> – developing a feeling for something more, better, more true or more fulfilling in our experience.</w:t>
            </w:r>
          </w:p>
          <w:p w:rsidR="00FD346B" w:rsidRPr="00E62130" w:rsidRDefault="00E62130" w:rsidP="00E62130">
            <w:pPr>
              <w:numPr>
                <w:ilvl w:val="0"/>
                <w:numId w:val="20"/>
              </w:numPr>
              <w:spacing w:after="100" w:afterAutospacing="1"/>
              <w:rPr>
                <w:rFonts w:ascii="Arial" w:hAnsi="Arial" w:cs="Arial"/>
                <w:sz w:val="24"/>
                <w:szCs w:val="24"/>
              </w:rPr>
            </w:pPr>
            <w:r w:rsidRPr="00E62130">
              <w:rPr>
                <w:rFonts w:ascii="Arial" w:hAnsi="Arial" w:cs="Arial"/>
                <w:b/>
                <w:sz w:val="24"/>
                <w:szCs w:val="24"/>
              </w:rPr>
              <w:t>Friendship</w:t>
            </w:r>
            <w:r w:rsidRPr="00C3269D">
              <w:rPr>
                <w:rFonts w:ascii="Arial" w:hAnsi="Arial" w:cs="Arial"/>
                <w:sz w:val="24"/>
                <w:szCs w:val="24"/>
              </w:rPr>
              <w:t xml:space="preserve"> may be a particularly good context for receptivity. When there is a true ‘meeting of minds’ with our friends we can take delight in them and be carried beyond ourselves.</w:t>
            </w:r>
          </w:p>
        </w:tc>
        <w:tc>
          <w:tcPr>
            <w:tcW w:w="769" w:type="dxa"/>
          </w:tcPr>
          <w:p w:rsidR="005A5370" w:rsidRPr="00FD346B" w:rsidRDefault="00FF5244">
            <w:pPr>
              <w:rPr>
                <w:rFonts w:ascii="Arial" w:hAnsi="Arial" w:cs="Arial"/>
                <w:sz w:val="24"/>
                <w:szCs w:val="24"/>
              </w:rPr>
            </w:pPr>
            <w:proofErr w:type="spellStart"/>
            <w:r>
              <w:rPr>
                <w:rFonts w:ascii="Arial" w:hAnsi="Arial" w:cs="Arial"/>
                <w:sz w:val="24"/>
                <w:szCs w:val="24"/>
              </w:rPr>
              <w:t>Ch</w:t>
            </w:r>
            <w:proofErr w:type="spellEnd"/>
          </w:p>
        </w:tc>
      </w:tr>
    </w:tbl>
    <w:p w:rsidR="000807C2" w:rsidRDefault="000807C2">
      <w:r>
        <w:br w:type="page"/>
      </w:r>
    </w:p>
    <w:tbl>
      <w:tblPr>
        <w:tblStyle w:val="TableGrid"/>
        <w:tblW w:w="0" w:type="auto"/>
        <w:tblLook w:val="04A0" w:firstRow="1" w:lastRow="0" w:firstColumn="1" w:lastColumn="0" w:noHBand="0" w:noVBand="1"/>
      </w:tblPr>
      <w:tblGrid>
        <w:gridCol w:w="1016"/>
        <w:gridCol w:w="8182"/>
        <w:gridCol w:w="769"/>
      </w:tblGrid>
      <w:tr w:rsidR="000807C2" w:rsidRPr="00FD346B" w:rsidTr="005E3E6A">
        <w:tc>
          <w:tcPr>
            <w:tcW w:w="1016" w:type="dxa"/>
            <w:shd w:val="pct15" w:color="auto" w:fill="auto"/>
          </w:tcPr>
          <w:p w:rsidR="000807C2" w:rsidRPr="00FD346B" w:rsidRDefault="000807C2" w:rsidP="005E3E6A">
            <w:pPr>
              <w:rPr>
                <w:rFonts w:ascii="Arial" w:hAnsi="Arial" w:cs="Arial"/>
                <w:b/>
                <w:sz w:val="24"/>
                <w:szCs w:val="24"/>
              </w:rPr>
            </w:pPr>
            <w:r w:rsidRPr="00FD346B">
              <w:rPr>
                <w:rFonts w:ascii="Arial" w:hAnsi="Arial" w:cs="Arial"/>
                <w:b/>
                <w:sz w:val="24"/>
                <w:szCs w:val="24"/>
              </w:rPr>
              <w:lastRenderedPageBreak/>
              <w:t>START TIME</w:t>
            </w:r>
          </w:p>
        </w:tc>
        <w:tc>
          <w:tcPr>
            <w:tcW w:w="8182" w:type="dxa"/>
            <w:shd w:val="pct15" w:color="auto" w:fill="auto"/>
          </w:tcPr>
          <w:p w:rsidR="000807C2" w:rsidRPr="00FD346B" w:rsidRDefault="000807C2" w:rsidP="005E3E6A">
            <w:pPr>
              <w:rPr>
                <w:rFonts w:ascii="Arial" w:hAnsi="Arial" w:cs="Arial"/>
                <w:b/>
                <w:sz w:val="24"/>
                <w:szCs w:val="24"/>
              </w:rPr>
            </w:pPr>
            <w:r w:rsidRPr="00FD346B">
              <w:rPr>
                <w:rFonts w:ascii="Arial" w:hAnsi="Arial" w:cs="Arial"/>
                <w:b/>
                <w:sz w:val="24"/>
                <w:szCs w:val="24"/>
              </w:rPr>
              <w:t>TOPIC</w:t>
            </w:r>
          </w:p>
        </w:tc>
        <w:tc>
          <w:tcPr>
            <w:tcW w:w="769" w:type="dxa"/>
            <w:shd w:val="pct15" w:color="auto" w:fill="auto"/>
          </w:tcPr>
          <w:p w:rsidR="000807C2" w:rsidRPr="00FD346B" w:rsidRDefault="000807C2" w:rsidP="005E3E6A">
            <w:pPr>
              <w:rPr>
                <w:rFonts w:ascii="Arial" w:hAnsi="Arial" w:cs="Arial"/>
                <w:b/>
                <w:sz w:val="24"/>
                <w:szCs w:val="24"/>
              </w:rPr>
            </w:pPr>
            <w:r w:rsidRPr="00FD346B">
              <w:rPr>
                <w:rFonts w:ascii="Arial" w:hAnsi="Arial" w:cs="Arial"/>
                <w:b/>
                <w:sz w:val="24"/>
                <w:szCs w:val="24"/>
              </w:rPr>
              <w:t>LED BY</w:t>
            </w:r>
          </w:p>
        </w:tc>
      </w:tr>
      <w:tr w:rsidR="005A5370" w:rsidRPr="00FD346B" w:rsidTr="00FD346B">
        <w:tc>
          <w:tcPr>
            <w:tcW w:w="1016" w:type="dxa"/>
          </w:tcPr>
          <w:p w:rsidR="005A5370" w:rsidRPr="00FD346B" w:rsidRDefault="00FD346B">
            <w:pPr>
              <w:rPr>
                <w:rFonts w:ascii="Arial" w:hAnsi="Arial" w:cs="Arial"/>
                <w:sz w:val="24"/>
                <w:szCs w:val="24"/>
              </w:rPr>
            </w:pPr>
            <w:r>
              <w:rPr>
                <w:rFonts w:ascii="Arial" w:hAnsi="Arial" w:cs="Arial"/>
                <w:sz w:val="24"/>
                <w:szCs w:val="24"/>
              </w:rPr>
              <w:t>20.15</w:t>
            </w:r>
          </w:p>
        </w:tc>
        <w:tc>
          <w:tcPr>
            <w:tcW w:w="8182" w:type="dxa"/>
          </w:tcPr>
          <w:p w:rsidR="005A5370" w:rsidRDefault="00FD346B" w:rsidP="00E62130">
            <w:pPr>
              <w:rPr>
                <w:rFonts w:ascii="Arial" w:hAnsi="Arial" w:cs="Arial"/>
                <w:sz w:val="24"/>
                <w:szCs w:val="24"/>
              </w:rPr>
            </w:pPr>
            <w:r>
              <w:rPr>
                <w:rFonts w:ascii="Arial" w:hAnsi="Arial" w:cs="Arial"/>
                <w:sz w:val="24"/>
                <w:szCs w:val="24"/>
              </w:rPr>
              <w:t>Pairs</w:t>
            </w:r>
            <w:r w:rsidR="000807C2">
              <w:rPr>
                <w:rFonts w:ascii="Arial" w:hAnsi="Arial" w:cs="Arial"/>
                <w:sz w:val="24"/>
                <w:szCs w:val="24"/>
              </w:rPr>
              <w:t>, then plenary</w:t>
            </w:r>
            <w:r>
              <w:rPr>
                <w:rFonts w:ascii="Arial" w:hAnsi="Arial" w:cs="Arial"/>
                <w:sz w:val="24"/>
                <w:szCs w:val="24"/>
              </w:rPr>
              <w:t xml:space="preserve">: </w:t>
            </w:r>
            <w:r w:rsidR="00E62130">
              <w:rPr>
                <w:rFonts w:ascii="Arial" w:hAnsi="Arial" w:cs="Arial"/>
                <w:sz w:val="24"/>
                <w:szCs w:val="24"/>
              </w:rPr>
              <w:t xml:space="preserve">What are the things in our lives that inspire us (in which we contact </w:t>
            </w:r>
            <w:r w:rsidR="000807C2">
              <w:rPr>
                <w:rFonts w:ascii="Arial" w:hAnsi="Arial" w:cs="Arial"/>
                <w:sz w:val="24"/>
                <w:szCs w:val="24"/>
              </w:rPr>
              <w:t xml:space="preserve">a sense of </w:t>
            </w:r>
            <w:r w:rsidR="00E62130">
              <w:rPr>
                <w:rFonts w:ascii="Arial" w:hAnsi="Arial" w:cs="Arial"/>
                <w:sz w:val="24"/>
                <w:szCs w:val="24"/>
              </w:rPr>
              <w:t>quality or value</w:t>
            </w:r>
            <w:r w:rsidR="000807C2">
              <w:rPr>
                <w:rFonts w:ascii="Arial" w:hAnsi="Arial" w:cs="Arial"/>
                <w:sz w:val="24"/>
                <w:szCs w:val="24"/>
              </w:rPr>
              <w:t>)?</w:t>
            </w:r>
          </w:p>
          <w:p w:rsidR="000807C2" w:rsidRPr="000807C2" w:rsidRDefault="000807C2" w:rsidP="000807C2">
            <w:pPr>
              <w:pStyle w:val="ListParagraph"/>
              <w:numPr>
                <w:ilvl w:val="0"/>
                <w:numId w:val="23"/>
              </w:numPr>
              <w:rPr>
                <w:rFonts w:ascii="Arial" w:hAnsi="Arial" w:cs="Arial"/>
                <w:sz w:val="24"/>
                <w:szCs w:val="24"/>
              </w:rPr>
            </w:pPr>
            <w:r>
              <w:rPr>
                <w:rFonts w:ascii="Arial" w:hAnsi="Arial" w:cs="Arial"/>
                <w:sz w:val="24"/>
                <w:szCs w:val="24"/>
              </w:rPr>
              <w:t xml:space="preserve">Stress that this could be any area we like – it doesn’t have to have a ‘spiritual’ </w:t>
            </w:r>
            <w:proofErr w:type="spellStart"/>
            <w:r>
              <w:rPr>
                <w:rFonts w:ascii="Arial" w:hAnsi="Arial" w:cs="Arial"/>
                <w:sz w:val="24"/>
                <w:szCs w:val="24"/>
              </w:rPr>
              <w:t>flavour</w:t>
            </w:r>
            <w:proofErr w:type="spellEnd"/>
            <w:r>
              <w:rPr>
                <w:rFonts w:ascii="Arial" w:hAnsi="Arial" w:cs="Arial"/>
                <w:sz w:val="24"/>
                <w:szCs w:val="24"/>
              </w:rPr>
              <w:t xml:space="preserve"> (whatever that means!).</w:t>
            </w:r>
          </w:p>
        </w:tc>
        <w:tc>
          <w:tcPr>
            <w:tcW w:w="769" w:type="dxa"/>
          </w:tcPr>
          <w:p w:rsidR="005A5370" w:rsidRPr="00FD346B" w:rsidRDefault="00FF5244">
            <w:pPr>
              <w:rPr>
                <w:rFonts w:ascii="Arial" w:hAnsi="Arial" w:cs="Arial"/>
                <w:sz w:val="24"/>
                <w:szCs w:val="24"/>
              </w:rPr>
            </w:pPr>
            <w:proofErr w:type="spellStart"/>
            <w:r>
              <w:rPr>
                <w:rFonts w:ascii="Arial" w:hAnsi="Arial" w:cs="Arial"/>
                <w:sz w:val="24"/>
                <w:szCs w:val="24"/>
              </w:rPr>
              <w:t>Ch</w:t>
            </w:r>
            <w:proofErr w:type="spellEnd"/>
          </w:p>
        </w:tc>
      </w:tr>
      <w:tr w:rsidR="00FD346B" w:rsidRPr="00FD346B" w:rsidTr="00FD346B">
        <w:tc>
          <w:tcPr>
            <w:tcW w:w="1016" w:type="dxa"/>
          </w:tcPr>
          <w:p w:rsidR="00FD346B" w:rsidRDefault="00FD346B">
            <w:pPr>
              <w:rPr>
                <w:rFonts w:ascii="Arial" w:hAnsi="Arial" w:cs="Arial"/>
                <w:sz w:val="24"/>
                <w:szCs w:val="24"/>
              </w:rPr>
            </w:pPr>
            <w:r>
              <w:rPr>
                <w:rFonts w:ascii="Arial" w:hAnsi="Arial" w:cs="Arial"/>
                <w:sz w:val="24"/>
                <w:szCs w:val="24"/>
              </w:rPr>
              <w:t xml:space="preserve">20.25 </w:t>
            </w:r>
          </w:p>
        </w:tc>
        <w:tc>
          <w:tcPr>
            <w:tcW w:w="8182" w:type="dxa"/>
          </w:tcPr>
          <w:p w:rsidR="00FD346B" w:rsidRPr="00FD346B" w:rsidRDefault="00FD346B">
            <w:pPr>
              <w:rPr>
                <w:rFonts w:ascii="Arial" w:hAnsi="Arial" w:cs="Arial"/>
                <w:b/>
                <w:sz w:val="24"/>
                <w:szCs w:val="24"/>
              </w:rPr>
            </w:pPr>
            <w:r w:rsidRPr="00FD346B">
              <w:rPr>
                <w:rFonts w:ascii="Arial" w:hAnsi="Arial" w:cs="Arial"/>
                <w:b/>
                <w:sz w:val="24"/>
                <w:szCs w:val="24"/>
              </w:rPr>
              <w:t>TEA BREAK</w:t>
            </w:r>
          </w:p>
        </w:tc>
        <w:tc>
          <w:tcPr>
            <w:tcW w:w="769" w:type="dxa"/>
          </w:tcPr>
          <w:p w:rsidR="00FD346B" w:rsidRPr="00FD346B" w:rsidRDefault="00FD346B">
            <w:pPr>
              <w:rPr>
                <w:rFonts w:ascii="Arial" w:hAnsi="Arial" w:cs="Arial"/>
                <w:sz w:val="24"/>
                <w:szCs w:val="24"/>
              </w:rPr>
            </w:pPr>
          </w:p>
        </w:tc>
      </w:tr>
      <w:tr w:rsidR="00FD346B" w:rsidRPr="00FD346B" w:rsidTr="00FD346B">
        <w:tc>
          <w:tcPr>
            <w:tcW w:w="1016" w:type="dxa"/>
          </w:tcPr>
          <w:p w:rsidR="00FD346B" w:rsidRDefault="00FD346B">
            <w:pPr>
              <w:rPr>
                <w:rFonts w:ascii="Arial" w:hAnsi="Arial" w:cs="Arial"/>
                <w:sz w:val="24"/>
                <w:szCs w:val="24"/>
              </w:rPr>
            </w:pPr>
            <w:r>
              <w:rPr>
                <w:rFonts w:ascii="Arial" w:hAnsi="Arial" w:cs="Arial"/>
                <w:sz w:val="24"/>
                <w:szCs w:val="24"/>
              </w:rPr>
              <w:t>20.50</w:t>
            </w:r>
          </w:p>
        </w:tc>
        <w:tc>
          <w:tcPr>
            <w:tcW w:w="8182" w:type="dxa"/>
          </w:tcPr>
          <w:p w:rsidR="000807C2" w:rsidRDefault="000807C2">
            <w:pPr>
              <w:rPr>
                <w:rFonts w:ascii="Arial" w:hAnsi="Arial" w:cs="Arial"/>
                <w:sz w:val="24"/>
                <w:szCs w:val="24"/>
              </w:rPr>
            </w:pPr>
            <w:r>
              <w:rPr>
                <w:rFonts w:ascii="Arial" w:hAnsi="Arial" w:cs="Arial"/>
                <w:sz w:val="24"/>
                <w:szCs w:val="24"/>
              </w:rPr>
              <w:t>More thoughts about spiritual receptivity</w:t>
            </w:r>
            <w:r w:rsidR="00FD346B" w:rsidRPr="00FD346B">
              <w:rPr>
                <w:rFonts w:ascii="Arial" w:hAnsi="Arial" w:cs="Arial"/>
                <w:sz w:val="24"/>
                <w:szCs w:val="24"/>
              </w:rPr>
              <w:t xml:space="preserve">: </w:t>
            </w:r>
          </w:p>
          <w:p w:rsidR="000807C2" w:rsidRPr="00C3269D" w:rsidRDefault="000807C2" w:rsidP="000807C2">
            <w:pPr>
              <w:numPr>
                <w:ilvl w:val="0"/>
                <w:numId w:val="20"/>
              </w:numPr>
              <w:spacing w:after="100" w:afterAutospacing="1"/>
              <w:rPr>
                <w:rFonts w:ascii="Arial" w:hAnsi="Arial" w:cs="Arial"/>
                <w:sz w:val="24"/>
                <w:szCs w:val="24"/>
              </w:rPr>
            </w:pPr>
            <w:r w:rsidRPr="00C3269D">
              <w:rPr>
                <w:rFonts w:ascii="Arial" w:hAnsi="Arial" w:cs="Arial"/>
                <w:sz w:val="24"/>
                <w:szCs w:val="24"/>
              </w:rPr>
              <w:t xml:space="preserve">Although responsiveness is quite different from willed effort, we still need to make an effort to allow responsiveness to arise in our lives. To begin with, we can focus on whatever area of our life already inspires </w:t>
            </w:r>
            <w:r w:rsidRPr="000807C2">
              <w:rPr>
                <w:rFonts w:ascii="Arial" w:hAnsi="Arial" w:cs="Arial"/>
                <w:sz w:val="24"/>
                <w:szCs w:val="24"/>
              </w:rPr>
              <w:t>passion</w:t>
            </w:r>
            <w:r w:rsidRPr="00C3269D">
              <w:rPr>
                <w:rFonts w:ascii="Arial" w:hAnsi="Arial" w:cs="Arial"/>
                <w:sz w:val="24"/>
                <w:szCs w:val="24"/>
              </w:rPr>
              <w:t>.</w:t>
            </w:r>
          </w:p>
          <w:p w:rsidR="000807C2" w:rsidRPr="00C3269D" w:rsidRDefault="000807C2" w:rsidP="000807C2">
            <w:pPr>
              <w:numPr>
                <w:ilvl w:val="0"/>
                <w:numId w:val="20"/>
              </w:numPr>
              <w:spacing w:after="100" w:afterAutospacing="1"/>
              <w:rPr>
                <w:rFonts w:ascii="Arial" w:hAnsi="Arial" w:cs="Arial"/>
                <w:sz w:val="24"/>
                <w:szCs w:val="24"/>
              </w:rPr>
            </w:pPr>
            <w:r w:rsidRPr="00C3269D">
              <w:rPr>
                <w:rFonts w:ascii="Arial" w:hAnsi="Arial" w:cs="Arial"/>
                <w:sz w:val="24"/>
                <w:szCs w:val="24"/>
              </w:rPr>
              <w:t xml:space="preserve"> The practice of deliberately </w:t>
            </w:r>
            <w:r w:rsidRPr="000807C2">
              <w:rPr>
                <w:rFonts w:ascii="Arial" w:hAnsi="Arial" w:cs="Arial"/>
                <w:b/>
                <w:sz w:val="24"/>
                <w:szCs w:val="24"/>
              </w:rPr>
              <w:t>doing nothing</w:t>
            </w:r>
            <w:r w:rsidRPr="00C3269D">
              <w:rPr>
                <w:rFonts w:ascii="Arial" w:hAnsi="Arial" w:cs="Arial"/>
                <w:sz w:val="24"/>
                <w:szCs w:val="24"/>
              </w:rPr>
              <w:t xml:space="preserve"> is a helpful one in developing responsiveness. If we experience boredom, this is good – when we feel that we lack responsiveness there is actually a space in which it can spontaneously arise. If we leave a space in our experience it can begin to be filled from within rather than through external stimulation.</w:t>
            </w:r>
          </w:p>
          <w:p w:rsidR="00FD346B" w:rsidRPr="000807C2" w:rsidRDefault="000807C2" w:rsidP="000807C2">
            <w:pPr>
              <w:numPr>
                <w:ilvl w:val="0"/>
                <w:numId w:val="20"/>
              </w:numPr>
              <w:spacing w:after="100" w:afterAutospacing="1"/>
              <w:rPr>
                <w:rFonts w:ascii="Arial" w:hAnsi="Arial" w:cs="Arial"/>
                <w:sz w:val="24"/>
                <w:szCs w:val="24"/>
              </w:rPr>
            </w:pPr>
            <w:r w:rsidRPr="000807C2">
              <w:rPr>
                <w:rFonts w:ascii="Arial" w:hAnsi="Arial" w:cs="Arial"/>
                <w:sz w:val="24"/>
                <w:szCs w:val="24"/>
              </w:rPr>
              <w:t>The essence of spiritual receptivity can be seen as ‘</w:t>
            </w:r>
            <w:r w:rsidRPr="000807C2">
              <w:rPr>
                <w:rFonts w:ascii="Arial" w:hAnsi="Arial" w:cs="Arial"/>
                <w:b/>
                <w:sz w:val="24"/>
                <w:szCs w:val="24"/>
              </w:rPr>
              <w:t>surrounding everything with space</w:t>
            </w:r>
            <w:r w:rsidRPr="000807C2">
              <w:rPr>
                <w:rFonts w:ascii="Arial" w:hAnsi="Arial" w:cs="Arial"/>
                <w:sz w:val="24"/>
                <w:szCs w:val="24"/>
              </w:rPr>
              <w:t>’. The ‘</w:t>
            </w:r>
            <w:r w:rsidRPr="000807C2">
              <w:rPr>
                <w:rFonts w:ascii="Arial" w:hAnsi="Arial" w:cs="Arial"/>
                <w:b/>
                <w:sz w:val="24"/>
                <w:szCs w:val="24"/>
              </w:rPr>
              <w:t>just sitting</w:t>
            </w:r>
            <w:r w:rsidRPr="000807C2">
              <w:rPr>
                <w:rFonts w:ascii="Arial" w:hAnsi="Arial" w:cs="Arial"/>
                <w:sz w:val="24"/>
                <w:szCs w:val="24"/>
              </w:rPr>
              <w:t xml:space="preserve">’ practice is helpful for this (perhaps in combination with the Mindfulness of Breathing or the Metta </w:t>
            </w:r>
            <w:proofErr w:type="spellStart"/>
            <w:r w:rsidRPr="000807C2">
              <w:rPr>
                <w:rFonts w:ascii="Arial" w:hAnsi="Arial" w:cs="Arial"/>
                <w:sz w:val="24"/>
                <w:szCs w:val="24"/>
              </w:rPr>
              <w:t>Bhavana</w:t>
            </w:r>
            <w:proofErr w:type="spellEnd"/>
            <w:r w:rsidRPr="000807C2">
              <w:rPr>
                <w:rFonts w:ascii="Arial" w:hAnsi="Arial" w:cs="Arial"/>
                <w:sz w:val="24"/>
                <w:szCs w:val="24"/>
              </w:rPr>
              <w:t>).</w:t>
            </w:r>
          </w:p>
        </w:tc>
        <w:tc>
          <w:tcPr>
            <w:tcW w:w="769" w:type="dxa"/>
          </w:tcPr>
          <w:p w:rsidR="00FD346B" w:rsidRPr="00FD346B" w:rsidRDefault="00FF5244">
            <w:pPr>
              <w:rPr>
                <w:rFonts w:ascii="Arial" w:hAnsi="Arial" w:cs="Arial"/>
                <w:sz w:val="24"/>
                <w:szCs w:val="24"/>
              </w:rPr>
            </w:pPr>
            <w:r>
              <w:rPr>
                <w:rFonts w:ascii="Arial" w:hAnsi="Arial" w:cs="Arial"/>
                <w:sz w:val="24"/>
                <w:szCs w:val="24"/>
              </w:rPr>
              <w:t>LM</w:t>
            </w:r>
          </w:p>
        </w:tc>
      </w:tr>
      <w:tr w:rsidR="00FD346B" w:rsidRPr="00FD346B" w:rsidTr="00FD346B">
        <w:tc>
          <w:tcPr>
            <w:tcW w:w="1016" w:type="dxa"/>
          </w:tcPr>
          <w:p w:rsidR="00FD346B" w:rsidRDefault="00FD346B" w:rsidP="000807C2">
            <w:pPr>
              <w:rPr>
                <w:rFonts w:ascii="Arial" w:hAnsi="Arial" w:cs="Arial"/>
                <w:sz w:val="24"/>
                <w:szCs w:val="24"/>
              </w:rPr>
            </w:pPr>
            <w:r>
              <w:rPr>
                <w:rFonts w:ascii="Arial" w:hAnsi="Arial" w:cs="Arial"/>
                <w:sz w:val="24"/>
                <w:szCs w:val="24"/>
              </w:rPr>
              <w:t>21.0</w:t>
            </w:r>
            <w:r w:rsidR="000807C2">
              <w:rPr>
                <w:rFonts w:ascii="Arial" w:hAnsi="Arial" w:cs="Arial"/>
                <w:sz w:val="24"/>
                <w:szCs w:val="24"/>
              </w:rPr>
              <w:t>5</w:t>
            </w:r>
          </w:p>
        </w:tc>
        <w:tc>
          <w:tcPr>
            <w:tcW w:w="8182" w:type="dxa"/>
          </w:tcPr>
          <w:p w:rsidR="00FD346B" w:rsidRDefault="000807C2">
            <w:pPr>
              <w:rPr>
                <w:rFonts w:ascii="Arial" w:hAnsi="Arial" w:cs="Arial"/>
                <w:sz w:val="24"/>
                <w:szCs w:val="24"/>
              </w:rPr>
            </w:pPr>
            <w:r>
              <w:rPr>
                <w:rFonts w:ascii="Arial" w:hAnsi="Arial" w:cs="Arial"/>
                <w:sz w:val="24"/>
                <w:szCs w:val="24"/>
              </w:rPr>
              <w:t xml:space="preserve">Meditation: </w:t>
            </w:r>
          </w:p>
          <w:p w:rsidR="000807C2" w:rsidRDefault="000807C2" w:rsidP="000807C2">
            <w:pPr>
              <w:pStyle w:val="ListParagraph"/>
              <w:numPr>
                <w:ilvl w:val="0"/>
                <w:numId w:val="24"/>
              </w:numPr>
              <w:rPr>
                <w:rFonts w:ascii="Arial" w:hAnsi="Arial" w:cs="Arial"/>
                <w:sz w:val="24"/>
                <w:szCs w:val="24"/>
              </w:rPr>
            </w:pPr>
            <w:r>
              <w:rPr>
                <w:rFonts w:ascii="Arial" w:hAnsi="Arial" w:cs="Arial"/>
                <w:sz w:val="24"/>
                <w:szCs w:val="24"/>
              </w:rPr>
              <w:t>10 minutes of Mindfulness of Breathing – trying to shift from (a) thinking</w:t>
            </w:r>
            <w:r w:rsidR="00406FDE">
              <w:rPr>
                <w:rFonts w:ascii="Arial" w:hAnsi="Arial" w:cs="Arial"/>
                <w:sz w:val="24"/>
                <w:szCs w:val="24"/>
              </w:rPr>
              <w:t xml:space="preserve"> </w:t>
            </w:r>
            <w:bookmarkStart w:id="0" w:name="_GoBack"/>
            <w:bookmarkEnd w:id="0"/>
            <w:r>
              <w:rPr>
                <w:rFonts w:ascii="Arial" w:hAnsi="Arial" w:cs="Arial"/>
                <w:sz w:val="24"/>
                <w:szCs w:val="24"/>
              </w:rPr>
              <w:t>about the breath to (b) directly experiencing the sensations of breathing, then (c) being open to the ‘aesthetic quality’ of those sensations</w:t>
            </w:r>
          </w:p>
          <w:p w:rsidR="000807C2" w:rsidRPr="000807C2" w:rsidRDefault="000807C2" w:rsidP="000807C2">
            <w:pPr>
              <w:pStyle w:val="ListParagraph"/>
              <w:numPr>
                <w:ilvl w:val="0"/>
                <w:numId w:val="24"/>
              </w:numPr>
              <w:rPr>
                <w:rFonts w:ascii="Arial" w:hAnsi="Arial" w:cs="Arial"/>
                <w:sz w:val="24"/>
                <w:szCs w:val="24"/>
              </w:rPr>
            </w:pPr>
            <w:r>
              <w:rPr>
                <w:rFonts w:ascii="Arial" w:hAnsi="Arial" w:cs="Arial"/>
                <w:sz w:val="24"/>
                <w:szCs w:val="24"/>
              </w:rPr>
              <w:t>5 minutes of ‘just sitting’</w:t>
            </w:r>
          </w:p>
        </w:tc>
        <w:tc>
          <w:tcPr>
            <w:tcW w:w="769" w:type="dxa"/>
          </w:tcPr>
          <w:p w:rsidR="00FD346B" w:rsidRPr="00FD346B" w:rsidRDefault="00FF5244">
            <w:pPr>
              <w:rPr>
                <w:rFonts w:ascii="Arial" w:hAnsi="Arial" w:cs="Arial"/>
                <w:sz w:val="24"/>
                <w:szCs w:val="24"/>
              </w:rPr>
            </w:pPr>
            <w:proofErr w:type="spellStart"/>
            <w:r>
              <w:rPr>
                <w:rFonts w:ascii="Arial" w:hAnsi="Arial" w:cs="Arial"/>
                <w:sz w:val="24"/>
                <w:szCs w:val="24"/>
              </w:rPr>
              <w:t>Ch</w:t>
            </w:r>
            <w:proofErr w:type="spellEnd"/>
          </w:p>
        </w:tc>
      </w:tr>
      <w:tr w:rsidR="00FD346B" w:rsidRPr="00FD346B" w:rsidTr="00FD346B">
        <w:tc>
          <w:tcPr>
            <w:tcW w:w="1016" w:type="dxa"/>
          </w:tcPr>
          <w:p w:rsidR="00FD346B" w:rsidRDefault="00FD346B">
            <w:pPr>
              <w:rPr>
                <w:rFonts w:ascii="Arial" w:hAnsi="Arial" w:cs="Arial"/>
                <w:sz w:val="24"/>
                <w:szCs w:val="24"/>
              </w:rPr>
            </w:pPr>
            <w:r>
              <w:rPr>
                <w:rFonts w:ascii="Arial" w:hAnsi="Arial" w:cs="Arial"/>
                <w:sz w:val="24"/>
                <w:szCs w:val="24"/>
              </w:rPr>
              <w:t>21.25</w:t>
            </w:r>
          </w:p>
        </w:tc>
        <w:tc>
          <w:tcPr>
            <w:tcW w:w="8182" w:type="dxa"/>
          </w:tcPr>
          <w:p w:rsidR="00FD346B" w:rsidRDefault="00FD346B">
            <w:pPr>
              <w:rPr>
                <w:rFonts w:ascii="Arial" w:hAnsi="Arial" w:cs="Arial"/>
                <w:sz w:val="24"/>
                <w:szCs w:val="24"/>
              </w:rPr>
            </w:pPr>
            <w:r>
              <w:rPr>
                <w:rFonts w:ascii="Arial" w:hAnsi="Arial" w:cs="Arial"/>
                <w:sz w:val="24"/>
                <w:szCs w:val="24"/>
              </w:rPr>
              <w:t>Tasks for the next week:</w:t>
            </w:r>
          </w:p>
          <w:p w:rsidR="00FD346B" w:rsidRPr="00597CFA" w:rsidRDefault="00FD346B" w:rsidP="00FD346B">
            <w:pPr>
              <w:pStyle w:val="ListParagraph"/>
              <w:numPr>
                <w:ilvl w:val="0"/>
                <w:numId w:val="21"/>
              </w:numPr>
              <w:rPr>
                <w:rFonts w:ascii="Arial" w:hAnsi="Arial" w:cs="Arial"/>
                <w:sz w:val="24"/>
                <w:szCs w:val="24"/>
              </w:rPr>
            </w:pPr>
            <w:r w:rsidRPr="00597CFA">
              <w:rPr>
                <w:rFonts w:ascii="Arial" w:hAnsi="Arial" w:cs="Arial"/>
                <w:sz w:val="24"/>
                <w:szCs w:val="24"/>
              </w:rPr>
              <w:t xml:space="preserve">Read </w:t>
            </w:r>
            <w:r w:rsidR="00597CFA" w:rsidRPr="00597CFA">
              <w:rPr>
                <w:rFonts w:ascii="Arial" w:hAnsi="Arial" w:cs="Arial"/>
                <w:sz w:val="24"/>
                <w:szCs w:val="24"/>
              </w:rPr>
              <w:t xml:space="preserve">‘Spiritual receptivity’ section </w:t>
            </w:r>
            <w:r w:rsidRPr="00597CFA">
              <w:rPr>
                <w:rFonts w:ascii="Arial" w:hAnsi="Arial" w:cs="Arial"/>
                <w:sz w:val="24"/>
                <w:szCs w:val="24"/>
              </w:rPr>
              <w:t>of the handout;</w:t>
            </w:r>
          </w:p>
          <w:p w:rsidR="000807C2" w:rsidRPr="000807C2" w:rsidRDefault="000807C2" w:rsidP="00FD346B">
            <w:pPr>
              <w:pStyle w:val="ListParagraph"/>
              <w:numPr>
                <w:ilvl w:val="0"/>
                <w:numId w:val="21"/>
              </w:numPr>
              <w:rPr>
                <w:rFonts w:ascii="Arial" w:hAnsi="Arial" w:cs="Arial"/>
                <w:sz w:val="24"/>
                <w:szCs w:val="24"/>
              </w:rPr>
            </w:pPr>
            <w:r w:rsidRPr="00FB1415">
              <w:rPr>
                <w:rFonts w:ascii="Arial" w:hAnsi="Arial" w:cs="Arial"/>
                <w:sz w:val="24"/>
                <w:szCs w:val="24"/>
              </w:rPr>
              <w:t xml:space="preserve">Could listen to the </w:t>
            </w:r>
            <w:r w:rsidR="000F0214">
              <w:rPr>
                <w:rFonts w:ascii="Arial" w:hAnsi="Arial" w:cs="Arial"/>
                <w:sz w:val="24"/>
                <w:szCs w:val="24"/>
              </w:rPr>
              <w:t>4th</w:t>
            </w:r>
            <w:r w:rsidRPr="00FB1415">
              <w:rPr>
                <w:rFonts w:ascii="Arial" w:hAnsi="Arial" w:cs="Arial"/>
                <w:sz w:val="24"/>
                <w:szCs w:val="24"/>
              </w:rPr>
              <w:t xml:space="preserve"> of </w:t>
            </w:r>
            <w:proofErr w:type="spellStart"/>
            <w:r w:rsidRPr="00FB1415">
              <w:rPr>
                <w:rFonts w:ascii="Arial" w:hAnsi="Arial" w:cs="Arial"/>
                <w:sz w:val="24"/>
                <w:szCs w:val="24"/>
              </w:rPr>
              <w:t>Dayanandi’s</w:t>
            </w:r>
            <w:proofErr w:type="spellEnd"/>
            <w:r w:rsidRPr="00FB1415">
              <w:rPr>
                <w:rFonts w:ascii="Arial" w:hAnsi="Arial" w:cs="Arial"/>
                <w:sz w:val="24"/>
                <w:szCs w:val="24"/>
              </w:rPr>
              <w:t xml:space="preserve"> talks in the series “The Five Great Stages of the Spiritual Path”:</w:t>
            </w:r>
            <w:r>
              <w:rPr>
                <w:rFonts w:ascii="Arial" w:hAnsi="Arial" w:cs="Arial"/>
                <w:sz w:val="24"/>
                <w:szCs w:val="24"/>
              </w:rPr>
              <w:t xml:space="preserve"> Spontaneous Compassionate Activity (47:53);</w:t>
            </w:r>
          </w:p>
          <w:p w:rsidR="00FD346B" w:rsidRPr="00FD346B" w:rsidRDefault="00FD346B" w:rsidP="004E44B2">
            <w:pPr>
              <w:pStyle w:val="ListParagraph"/>
              <w:numPr>
                <w:ilvl w:val="0"/>
                <w:numId w:val="21"/>
              </w:numPr>
              <w:rPr>
                <w:rFonts w:ascii="Arial" w:hAnsi="Arial" w:cs="Arial"/>
                <w:sz w:val="24"/>
                <w:szCs w:val="24"/>
              </w:rPr>
            </w:pPr>
            <w:r w:rsidRPr="004E44B2">
              <w:rPr>
                <w:rFonts w:ascii="Arial" w:hAnsi="Arial" w:cs="Arial"/>
                <w:sz w:val="24"/>
                <w:szCs w:val="24"/>
              </w:rPr>
              <w:t xml:space="preserve">Try </w:t>
            </w:r>
            <w:r w:rsidR="004E44B2" w:rsidRPr="004E44B2">
              <w:rPr>
                <w:rFonts w:ascii="Arial" w:hAnsi="Arial" w:cs="Arial"/>
                <w:sz w:val="24"/>
                <w:szCs w:val="24"/>
              </w:rPr>
              <w:t>to cultivate a sense of spaciousness (or even boredom!) by setting some daily time aside to do absolutely nothing</w:t>
            </w:r>
            <w:r w:rsidRPr="004E44B2">
              <w:rPr>
                <w:rFonts w:ascii="Arial" w:hAnsi="Arial" w:cs="Arial"/>
                <w:sz w:val="24"/>
                <w:szCs w:val="24"/>
              </w:rPr>
              <w:t>.</w:t>
            </w:r>
          </w:p>
        </w:tc>
        <w:tc>
          <w:tcPr>
            <w:tcW w:w="769" w:type="dxa"/>
          </w:tcPr>
          <w:p w:rsidR="00FD346B" w:rsidRPr="00FD346B" w:rsidRDefault="00FF5244">
            <w:pPr>
              <w:rPr>
                <w:rFonts w:ascii="Arial" w:hAnsi="Arial" w:cs="Arial"/>
                <w:sz w:val="24"/>
                <w:szCs w:val="24"/>
              </w:rPr>
            </w:pPr>
            <w:proofErr w:type="spellStart"/>
            <w:r>
              <w:rPr>
                <w:rFonts w:ascii="Arial" w:hAnsi="Arial" w:cs="Arial"/>
                <w:sz w:val="24"/>
                <w:szCs w:val="24"/>
              </w:rPr>
              <w:t>Ch</w:t>
            </w:r>
            <w:proofErr w:type="spellEnd"/>
          </w:p>
        </w:tc>
      </w:tr>
      <w:tr w:rsidR="006D5F24" w:rsidRPr="00FD346B" w:rsidTr="00FD346B">
        <w:tc>
          <w:tcPr>
            <w:tcW w:w="1016" w:type="dxa"/>
          </w:tcPr>
          <w:p w:rsidR="006D5F24" w:rsidRDefault="006D5F24">
            <w:pPr>
              <w:rPr>
                <w:rFonts w:ascii="Arial" w:hAnsi="Arial" w:cs="Arial"/>
                <w:sz w:val="24"/>
                <w:szCs w:val="24"/>
              </w:rPr>
            </w:pPr>
            <w:r>
              <w:rPr>
                <w:rFonts w:ascii="Arial" w:hAnsi="Arial" w:cs="Arial"/>
                <w:sz w:val="24"/>
                <w:szCs w:val="24"/>
              </w:rPr>
              <w:t>21.30</w:t>
            </w:r>
          </w:p>
        </w:tc>
        <w:tc>
          <w:tcPr>
            <w:tcW w:w="8182" w:type="dxa"/>
          </w:tcPr>
          <w:p w:rsidR="006D5F24" w:rsidRDefault="006D5F24">
            <w:pPr>
              <w:rPr>
                <w:rFonts w:ascii="Arial" w:hAnsi="Arial" w:cs="Arial"/>
                <w:sz w:val="24"/>
                <w:szCs w:val="24"/>
              </w:rPr>
            </w:pPr>
            <w:r>
              <w:rPr>
                <w:rFonts w:ascii="Arial" w:hAnsi="Arial" w:cs="Arial"/>
                <w:sz w:val="24"/>
                <w:szCs w:val="24"/>
              </w:rPr>
              <w:t>Finish</w:t>
            </w:r>
          </w:p>
        </w:tc>
        <w:tc>
          <w:tcPr>
            <w:tcW w:w="769" w:type="dxa"/>
          </w:tcPr>
          <w:p w:rsidR="006D5F24" w:rsidRPr="00FD346B" w:rsidRDefault="006D5F24">
            <w:pPr>
              <w:rPr>
                <w:rFonts w:ascii="Arial" w:hAnsi="Arial" w:cs="Arial"/>
                <w:sz w:val="24"/>
                <w:szCs w:val="24"/>
              </w:rPr>
            </w:pPr>
          </w:p>
        </w:tc>
      </w:tr>
    </w:tbl>
    <w:p w:rsidR="0051394A" w:rsidRDefault="0051394A" w:rsidP="00683319"/>
    <w:sectPr w:rsidR="0051394A" w:rsidSect="00E94832">
      <w:footerReference w:type="default" r:id="rId7"/>
      <w:pgSz w:w="11905" w:h="16837"/>
      <w:pgMar w:top="907" w:right="1077" w:bottom="907" w:left="107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74D0" w:rsidRDefault="00BB74D0">
      <w:pPr>
        <w:spacing w:after="0" w:line="240" w:lineRule="auto"/>
      </w:pPr>
      <w:r>
        <w:separator/>
      </w:r>
    </w:p>
  </w:endnote>
  <w:endnote w:type="continuationSeparator" w:id="0">
    <w:p w:rsidR="00BB74D0" w:rsidRDefault="00BB74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Mincho">
    <w:altName w:val="Yu Gothic UI"/>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0A6A" w:rsidRDefault="00597CFA">
    <w:pPr>
      <w:pStyle w:val="Footer"/>
    </w:pPr>
    <w:fldSimple w:instr=" FILENAME  \p  \* MERGEFORMAT ">
      <w:r w:rsidR="00406FDE">
        <w:rPr>
          <w:noProof/>
        </w:rPr>
        <w:t>\\SURYAKA-PC\MBC Docs\Teaching (Chandana)\Buddhism Level 2\Sangharakshita's System of Dharma Life (2013)\2017 Revision\Programme - Week 4 - Spiritual Receptivity (21 Nov).docx</w:t>
      </w:r>
    </w:fldSimple>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74D0" w:rsidRDefault="00BB74D0">
      <w:pPr>
        <w:spacing w:after="0" w:line="240" w:lineRule="auto"/>
      </w:pPr>
      <w:r>
        <w:separator/>
      </w:r>
    </w:p>
  </w:footnote>
  <w:footnote w:type="continuationSeparator" w:id="0">
    <w:p w:rsidR="00BB74D0" w:rsidRDefault="00BB74D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bullet"/>
      <w:lvlText w:val=""/>
      <w:lvlJc w:val="left"/>
      <w:pPr>
        <w:tabs>
          <w:tab w:val="num" w:pos="0"/>
        </w:tabs>
        <w:ind w:left="720" w:hanging="360"/>
      </w:pPr>
      <w:rPr>
        <w:rFonts w:ascii="Symbol" w:hAnsi="Symbol"/>
      </w:rPr>
    </w:lvl>
  </w:abstractNum>
  <w:abstractNum w:abstractNumId="1" w15:restartNumberingAfterBreak="0">
    <w:nsid w:val="00000002"/>
    <w:multiLevelType w:val="multilevel"/>
    <w:tmpl w:val="00000002"/>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15:restartNumberingAfterBreak="0">
    <w:nsid w:val="094A1FFC"/>
    <w:multiLevelType w:val="hybridMultilevel"/>
    <w:tmpl w:val="D83C25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2025AB"/>
    <w:multiLevelType w:val="hybridMultilevel"/>
    <w:tmpl w:val="75CC71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855ACC"/>
    <w:multiLevelType w:val="hybridMultilevel"/>
    <w:tmpl w:val="FE4AFA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855F32"/>
    <w:multiLevelType w:val="hybridMultilevel"/>
    <w:tmpl w:val="964A30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1556AB"/>
    <w:multiLevelType w:val="hybridMultilevel"/>
    <w:tmpl w:val="4F1403C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30C1BF1"/>
    <w:multiLevelType w:val="hybridMultilevel"/>
    <w:tmpl w:val="6A6AF9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2F44BC1"/>
    <w:multiLevelType w:val="hybridMultilevel"/>
    <w:tmpl w:val="411063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5297380"/>
    <w:multiLevelType w:val="hybridMultilevel"/>
    <w:tmpl w:val="6ED8AD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54A6B4A"/>
    <w:multiLevelType w:val="hybridMultilevel"/>
    <w:tmpl w:val="808632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70C54A1"/>
    <w:multiLevelType w:val="hybridMultilevel"/>
    <w:tmpl w:val="E8FCD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6E782B"/>
    <w:multiLevelType w:val="hybridMultilevel"/>
    <w:tmpl w:val="DCC060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C7C690F"/>
    <w:multiLevelType w:val="hybridMultilevel"/>
    <w:tmpl w:val="60E0F4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FB228FE"/>
    <w:multiLevelType w:val="hybridMultilevel"/>
    <w:tmpl w:val="83B640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E553154"/>
    <w:multiLevelType w:val="hybridMultilevel"/>
    <w:tmpl w:val="11DC646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60B6017A"/>
    <w:multiLevelType w:val="hybridMultilevel"/>
    <w:tmpl w:val="B8BEF3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50838FF"/>
    <w:multiLevelType w:val="hybridMultilevel"/>
    <w:tmpl w:val="B12A1486"/>
    <w:lvl w:ilvl="0" w:tplc="08090001">
      <w:start w:val="1"/>
      <w:numFmt w:val="bullet"/>
      <w:lvlText w:val=""/>
      <w:lvlJc w:val="left"/>
      <w:pPr>
        <w:ind w:left="-351" w:hanging="360"/>
      </w:pPr>
      <w:rPr>
        <w:rFonts w:ascii="Symbol" w:hAnsi="Symbol" w:hint="default"/>
      </w:rPr>
    </w:lvl>
    <w:lvl w:ilvl="1" w:tplc="08090003" w:tentative="1">
      <w:start w:val="1"/>
      <w:numFmt w:val="bullet"/>
      <w:lvlText w:val="o"/>
      <w:lvlJc w:val="left"/>
      <w:pPr>
        <w:ind w:left="369" w:hanging="360"/>
      </w:pPr>
      <w:rPr>
        <w:rFonts w:ascii="Courier New" w:hAnsi="Courier New" w:cs="Courier New" w:hint="default"/>
      </w:rPr>
    </w:lvl>
    <w:lvl w:ilvl="2" w:tplc="08090005" w:tentative="1">
      <w:start w:val="1"/>
      <w:numFmt w:val="bullet"/>
      <w:lvlText w:val=""/>
      <w:lvlJc w:val="left"/>
      <w:pPr>
        <w:ind w:left="1089" w:hanging="360"/>
      </w:pPr>
      <w:rPr>
        <w:rFonts w:ascii="Wingdings" w:hAnsi="Wingdings" w:hint="default"/>
      </w:rPr>
    </w:lvl>
    <w:lvl w:ilvl="3" w:tplc="08090001" w:tentative="1">
      <w:start w:val="1"/>
      <w:numFmt w:val="bullet"/>
      <w:lvlText w:val=""/>
      <w:lvlJc w:val="left"/>
      <w:pPr>
        <w:ind w:left="1809" w:hanging="360"/>
      </w:pPr>
      <w:rPr>
        <w:rFonts w:ascii="Symbol" w:hAnsi="Symbol" w:hint="default"/>
      </w:rPr>
    </w:lvl>
    <w:lvl w:ilvl="4" w:tplc="08090003" w:tentative="1">
      <w:start w:val="1"/>
      <w:numFmt w:val="bullet"/>
      <w:lvlText w:val="o"/>
      <w:lvlJc w:val="left"/>
      <w:pPr>
        <w:ind w:left="2529" w:hanging="360"/>
      </w:pPr>
      <w:rPr>
        <w:rFonts w:ascii="Courier New" w:hAnsi="Courier New" w:cs="Courier New" w:hint="default"/>
      </w:rPr>
    </w:lvl>
    <w:lvl w:ilvl="5" w:tplc="08090005" w:tentative="1">
      <w:start w:val="1"/>
      <w:numFmt w:val="bullet"/>
      <w:lvlText w:val=""/>
      <w:lvlJc w:val="left"/>
      <w:pPr>
        <w:ind w:left="3249" w:hanging="360"/>
      </w:pPr>
      <w:rPr>
        <w:rFonts w:ascii="Wingdings" w:hAnsi="Wingdings" w:hint="default"/>
      </w:rPr>
    </w:lvl>
    <w:lvl w:ilvl="6" w:tplc="08090001" w:tentative="1">
      <w:start w:val="1"/>
      <w:numFmt w:val="bullet"/>
      <w:lvlText w:val=""/>
      <w:lvlJc w:val="left"/>
      <w:pPr>
        <w:ind w:left="3969" w:hanging="360"/>
      </w:pPr>
      <w:rPr>
        <w:rFonts w:ascii="Symbol" w:hAnsi="Symbol" w:hint="default"/>
      </w:rPr>
    </w:lvl>
    <w:lvl w:ilvl="7" w:tplc="08090003" w:tentative="1">
      <w:start w:val="1"/>
      <w:numFmt w:val="bullet"/>
      <w:lvlText w:val="o"/>
      <w:lvlJc w:val="left"/>
      <w:pPr>
        <w:ind w:left="4689" w:hanging="360"/>
      </w:pPr>
      <w:rPr>
        <w:rFonts w:ascii="Courier New" w:hAnsi="Courier New" w:cs="Courier New" w:hint="default"/>
      </w:rPr>
    </w:lvl>
    <w:lvl w:ilvl="8" w:tplc="08090005" w:tentative="1">
      <w:start w:val="1"/>
      <w:numFmt w:val="bullet"/>
      <w:lvlText w:val=""/>
      <w:lvlJc w:val="left"/>
      <w:pPr>
        <w:ind w:left="5409" w:hanging="360"/>
      </w:pPr>
      <w:rPr>
        <w:rFonts w:ascii="Wingdings" w:hAnsi="Wingdings" w:hint="default"/>
      </w:rPr>
    </w:lvl>
  </w:abstractNum>
  <w:abstractNum w:abstractNumId="18" w15:restartNumberingAfterBreak="0">
    <w:nsid w:val="6623124C"/>
    <w:multiLevelType w:val="hybridMultilevel"/>
    <w:tmpl w:val="3DBCD652"/>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9" w15:restartNumberingAfterBreak="0">
    <w:nsid w:val="6D257B3B"/>
    <w:multiLevelType w:val="hybridMultilevel"/>
    <w:tmpl w:val="A85E9C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14C3636"/>
    <w:multiLevelType w:val="hybridMultilevel"/>
    <w:tmpl w:val="1B8656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7A027F85"/>
    <w:multiLevelType w:val="hybridMultilevel"/>
    <w:tmpl w:val="E566FF0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2" w15:restartNumberingAfterBreak="0">
    <w:nsid w:val="7BB35EFD"/>
    <w:multiLevelType w:val="hybridMultilevel"/>
    <w:tmpl w:val="8FFC5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3"/>
  </w:num>
  <w:num w:numId="4">
    <w:abstractNumId w:val="11"/>
  </w:num>
  <w:num w:numId="5">
    <w:abstractNumId w:val="21"/>
  </w:num>
  <w:num w:numId="6">
    <w:abstractNumId w:val="7"/>
  </w:num>
  <w:num w:numId="7">
    <w:abstractNumId w:val="3"/>
  </w:num>
  <w:num w:numId="8">
    <w:abstractNumId w:val="8"/>
  </w:num>
  <w:num w:numId="9">
    <w:abstractNumId w:val="17"/>
  </w:num>
  <w:num w:numId="10">
    <w:abstractNumId w:val="12"/>
  </w:num>
  <w:num w:numId="11">
    <w:abstractNumId w:val="5"/>
  </w:num>
  <w:num w:numId="12">
    <w:abstractNumId w:val="15"/>
  </w:num>
  <w:num w:numId="13">
    <w:abstractNumId w:val="22"/>
  </w:num>
  <w:num w:numId="14">
    <w:abstractNumId w:val="10"/>
  </w:num>
  <w:num w:numId="15">
    <w:abstractNumId w:val="6"/>
  </w:num>
  <w:num w:numId="16">
    <w:abstractNumId w:val="16"/>
  </w:num>
  <w:num w:numId="17">
    <w:abstractNumId w:val="19"/>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num>
  <w:num w:numId="20">
    <w:abstractNumId w:val="4"/>
  </w:num>
  <w:num w:numId="21">
    <w:abstractNumId w:val="9"/>
  </w:num>
  <w:num w:numId="22">
    <w:abstractNumId w:val="18"/>
  </w:num>
  <w:num w:numId="23">
    <w:abstractNumId w:val="2"/>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110"/>
  <w:drawingGridVerticalSpacing w:val="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299C"/>
    <w:rsid w:val="00006B32"/>
    <w:rsid w:val="00016332"/>
    <w:rsid w:val="00042AC1"/>
    <w:rsid w:val="00043162"/>
    <w:rsid w:val="00075425"/>
    <w:rsid w:val="000807C2"/>
    <w:rsid w:val="000B3F3B"/>
    <w:rsid w:val="000B5B98"/>
    <w:rsid w:val="000B6847"/>
    <w:rsid w:val="000D584C"/>
    <w:rsid w:val="000F0214"/>
    <w:rsid w:val="000F024A"/>
    <w:rsid w:val="001221AF"/>
    <w:rsid w:val="001528CD"/>
    <w:rsid w:val="001549DC"/>
    <w:rsid w:val="00160CC4"/>
    <w:rsid w:val="00185B7E"/>
    <w:rsid w:val="00195ABA"/>
    <w:rsid w:val="001A38A4"/>
    <w:rsid w:val="001B0A6A"/>
    <w:rsid w:val="00220944"/>
    <w:rsid w:val="00250FDD"/>
    <w:rsid w:val="002615A8"/>
    <w:rsid w:val="00271B3C"/>
    <w:rsid w:val="00291A63"/>
    <w:rsid w:val="00293923"/>
    <w:rsid w:val="002C712D"/>
    <w:rsid w:val="002E0F86"/>
    <w:rsid w:val="00304096"/>
    <w:rsid w:val="003040B2"/>
    <w:rsid w:val="00325785"/>
    <w:rsid w:val="0035507E"/>
    <w:rsid w:val="00367605"/>
    <w:rsid w:val="00380BEE"/>
    <w:rsid w:val="003A206E"/>
    <w:rsid w:val="003D10D1"/>
    <w:rsid w:val="003D597C"/>
    <w:rsid w:val="00406FDE"/>
    <w:rsid w:val="00407998"/>
    <w:rsid w:val="004358CA"/>
    <w:rsid w:val="00435CAB"/>
    <w:rsid w:val="00451120"/>
    <w:rsid w:val="0049634E"/>
    <w:rsid w:val="004B0F7D"/>
    <w:rsid w:val="004C569E"/>
    <w:rsid w:val="004D343E"/>
    <w:rsid w:val="004E44B2"/>
    <w:rsid w:val="005111BE"/>
    <w:rsid w:val="0051394A"/>
    <w:rsid w:val="005144DA"/>
    <w:rsid w:val="00515467"/>
    <w:rsid w:val="005444D5"/>
    <w:rsid w:val="005701F5"/>
    <w:rsid w:val="00596F36"/>
    <w:rsid w:val="00597CFA"/>
    <w:rsid w:val="005A5370"/>
    <w:rsid w:val="005B6CC8"/>
    <w:rsid w:val="005D2C05"/>
    <w:rsid w:val="005F6F4C"/>
    <w:rsid w:val="00604E5E"/>
    <w:rsid w:val="00606105"/>
    <w:rsid w:val="006162D2"/>
    <w:rsid w:val="0065596D"/>
    <w:rsid w:val="00667FED"/>
    <w:rsid w:val="00683319"/>
    <w:rsid w:val="006A3CCC"/>
    <w:rsid w:val="006C7346"/>
    <w:rsid w:val="006D5F24"/>
    <w:rsid w:val="0070062F"/>
    <w:rsid w:val="007273C8"/>
    <w:rsid w:val="00732097"/>
    <w:rsid w:val="00767DCC"/>
    <w:rsid w:val="00792F01"/>
    <w:rsid w:val="00795F58"/>
    <w:rsid w:val="007A1539"/>
    <w:rsid w:val="007B7D39"/>
    <w:rsid w:val="007C06F4"/>
    <w:rsid w:val="007C43DB"/>
    <w:rsid w:val="007D6BCF"/>
    <w:rsid w:val="007F56E6"/>
    <w:rsid w:val="00800B88"/>
    <w:rsid w:val="00802846"/>
    <w:rsid w:val="00804FA8"/>
    <w:rsid w:val="00827672"/>
    <w:rsid w:val="0084080C"/>
    <w:rsid w:val="00843FF3"/>
    <w:rsid w:val="00850416"/>
    <w:rsid w:val="00870573"/>
    <w:rsid w:val="008A0EB2"/>
    <w:rsid w:val="008B4776"/>
    <w:rsid w:val="008C78CF"/>
    <w:rsid w:val="008D7C90"/>
    <w:rsid w:val="00903922"/>
    <w:rsid w:val="00926B2E"/>
    <w:rsid w:val="00936E9D"/>
    <w:rsid w:val="00940651"/>
    <w:rsid w:val="00941B09"/>
    <w:rsid w:val="00982815"/>
    <w:rsid w:val="009A7E2E"/>
    <w:rsid w:val="009E0973"/>
    <w:rsid w:val="00A077BD"/>
    <w:rsid w:val="00A2299C"/>
    <w:rsid w:val="00A97D7D"/>
    <w:rsid w:val="00AA0215"/>
    <w:rsid w:val="00AB7C92"/>
    <w:rsid w:val="00AC0D5A"/>
    <w:rsid w:val="00AC291C"/>
    <w:rsid w:val="00AD4790"/>
    <w:rsid w:val="00B01BAB"/>
    <w:rsid w:val="00B12230"/>
    <w:rsid w:val="00B125C7"/>
    <w:rsid w:val="00B15624"/>
    <w:rsid w:val="00B27D3C"/>
    <w:rsid w:val="00B37AF8"/>
    <w:rsid w:val="00B56B0E"/>
    <w:rsid w:val="00B812BB"/>
    <w:rsid w:val="00B9524C"/>
    <w:rsid w:val="00BB41F1"/>
    <w:rsid w:val="00BB74D0"/>
    <w:rsid w:val="00BD7236"/>
    <w:rsid w:val="00C01458"/>
    <w:rsid w:val="00C01D89"/>
    <w:rsid w:val="00C42515"/>
    <w:rsid w:val="00C473A6"/>
    <w:rsid w:val="00C6168B"/>
    <w:rsid w:val="00CA66E0"/>
    <w:rsid w:val="00CB566A"/>
    <w:rsid w:val="00CC2141"/>
    <w:rsid w:val="00CC3554"/>
    <w:rsid w:val="00D07775"/>
    <w:rsid w:val="00D20FCA"/>
    <w:rsid w:val="00D378D8"/>
    <w:rsid w:val="00D439F6"/>
    <w:rsid w:val="00D71CC9"/>
    <w:rsid w:val="00DC05CD"/>
    <w:rsid w:val="00DC5572"/>
    <w:rsid w:val="00E00DBE"/>
    <w:rsid w:val="00E162B2"/>
    <w:rsid w:val="00E33590"/>
    <w:rsid w:val="00E356D3"/>
    <w:rsid w:val="00E4551B"/>
    <w:rsid w:val="00E53BDB"/>
    <w:rsid w:val="00E62130"/>
    <w:rsid w:val="00E77286"/>
    <w:rsid w:val="00E81F4E"/>
    <w:rsid w:val="00E94832"/>
    <w:rsid w:val="00EB0FCC"/>
    <w:rsid w:val="00ED38B6"/>
    <w:rsid w:val="00EE5754"/>
    <w:rsid w:val="00EE74DF"/>
    <w:rsid w:val="00F01029"/>
    <w:rsid w:val="00F51719"/>
    <w:rsid w:val="00F701B3"/>
    <w:rsid w:val="00F72A9A"/>
    <w:rsid w:val="00FA52C4"/>
    <w:rsid w:val="00FD346B"/>
    <w:rsid w:val="00FE70C0"/>
    <w:rsid w:val="00FE71C3"/>
    <w:rsid w:val="00FF52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486C874B"/>
  <w15:docId w15:val="{0A7D324D-C42F-4AE6-A2D1-5475A85EE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200" w:line="276" w:lineRule="auto"/>
    </w:pPr>
    <w:rPr>
      <w:rFonts w:ascii="Calibri" w:eastAsia="Calibri" w:hAnsi="Calibri" w:cs="Calibri"/>
      <w:sz w:val="22"/>
      <w:szCs w:val="22"/>
      <w:lang w:val="en-US" w:eastAsia="ar-SA"/>
    </w:rPr>
  </w:style>
  <w:style w:type="paragraph" w:styleId="Heading2">
    <w:name w:val="heading 2"/>
    <w:basedOn w:val="Normal"/>
    <w:link w:val="Heading2Char"/>
    <w:uiPriority w:val="9"/>
    <w:qFormat/>
    <w:rsid w:val="000F024A"/>
    <w:pPr>
      <w:suppressAutoHyphens w:val="0"/>
      <w:spacing w:before="100" w:beforeAutospacing="1" w:after="100" w:afterAutospacing="1" w:line="240" w:lineRule="auto"/>
      <w:outlineLvl w:val="1"/>
    </w:pPr>
    <w:rPr>
      <w:rFonts w:ascii="Times New Roman" w:eastAsia="Times New Roman" w:hAnsi="Times New Roman" w:cs="Times New Roman"/>
      <w:b/>
      <w:bCs/>
      <w:sz w:val="36"/>
      <w:szCs w:val="3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HeaderChar">
    <w:name w:val="Header Char"/>
    <w:rPr>
      <w:sz w:val="22"/>
      <w:szCs w:val="22"/>
    </w:rPr>
  </w:style>
  <w:style w:type="character" w:customStyle="1" w:styleId="FooterChar">
    <w:name w:val="Footer Char"/>
    <w:rPr>
      <w:sz w:val="22"/>
      <w:szCs w:val="22"/>
    </w:rPr>
  </w:style>
  <w:style w:type="character" w:customStyle="1" w:styleId="BalloonTextChar">
    <w:name w:val="Balloon Text Char"/>
    <w:rPr>
      <w:rFonts w:ascii="Tahoma" w:hAnsi="Tahoma" w:cs="Tahoma"/>
      <w:sz w:val="16"/>
      <w:szCs w:val="16"/>
    </w:rPr>
  </w:style>
  <w:style w:type="paragraph" w:customStyle="1" w:styleId="Heading">
    <w:name w:val="Heading"/>
    <w:basedOn w:val="Normal"/>
    <w:next w:val="BodyText"/>
    <w:pPr>
      <w:keepNext/>
      <w:spacing w:before="240" w:after="120"/>
    </w:pPr>
    <w:rPr>
      <w:rFonts w:ascii="Arial" w:eastAsia="MS Mincho"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sz w:val="24"/>
      <w:szCs w:val="24"/>
    </w:rPr>
  </w:style>
  <w:style w:type="paragraph" w:customStyle="1" w:styleId="Index">
    <w:name w:val="Index"/>
    <w:basedOn w:val="Normal"/>
    <w:pPr>
      <w:suppressLineNumbers/>
    </w:pPr>
    <w:rPr>
      <w:rFonts w:cs="Tahoma"/>
    </w:rPr>
  </w:style>
  <w:style w:type="paragraph" w:styleId="Header">
    <w:name w:val="header"/>
    <w:basedOn w:val="Normal"/>
    <w:pPr>
      <w:tabs>
        <w:tab w:val="center" w:pos="4680"/>
        <w:tab w:val="right" w:pos="9360"/>
      </w:tabs>
    </w:pPr>
  </w:style>
  <w:style w:type="paragraph" w:styleId="Footer">
    <w:name w:val="footer"/>
    <w:basedOn w:val="Normal"/>
    <w:pPr>
      <w:tabs>
        <w:tab w:val="center" w:pos="4680"/>
        <w:tab w:val="right" w:pos="9360"/>
      </w:tabs>
    </w:pPr>
  </w:style>
  <w:style w:type="paragraph" w:styleId="BalloonText">
    <w:name w:val="Balloon Text"/>
    <w:basedOn w:val="Normal"/>
    <w:pPr>
      <w:spacing w:after="0" w:line="240" w:lineRule="auto"/>
    </w:pPr>
    <w:rPr>
      <w:rFonts w:ascii="Tahoma" w:hAnsi="Tahoma" w:cs="Tahoma"/>
      <w:sz w:val="16"/>
      <w:szCs w:val="16"/>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character" w:customStyle="1" w:styleId="Heading2Char">
    <w:name w:val="Heading 2 Char"/>
    <w:link w:val="Heading2"/>
    <w:uiPriority w:val="9"/>
    <w:rsid w:val="000F024A"/>
    <w:rPr>
      <w:b/>
      <w:bCs/>
      <w:sz w:val="36"/>
      <w:szCs w:val="36"/>
    </w:rPr>
  </w:style>
  <w:style w:type="table" w:styleId="TableGrid">
    <w:name w:val="Table Grid"/>
    <w:basedOn w:val="TableNormal"/>
    <w:uiPriority w:val="59"/>
    <w:rsid w:val="005A53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D34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23737">
      <w:bodyDiv w:val="1"/>
      <w:marLeft w:val="0"/>
      <w:marRight w:val="0"/>
      <w:marTop w:val="0"/>
      <w:marBottom w:val="0"/>
      <w:divBdr>
        <w:top w:val="none" w:sz="0" w:space="0" w:color="auto"/>
        <w:left w:val="none" w:sz="0" w:space="0" w:color="auto"/>
        <w:bottom w:val="none" w:sz="0" w:space="0" w:color="auto"/>
        <w:right w:val="none" w:sz="0" w:space="0" w:color="auto"/>
      </w:divBdr>
    </w:div>
    <w:div w:id="2093157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2</Pages>
  <Words>513</Words>
  <Characters>2927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 4</dc:creator>
  <cp:lastModifiedBy>info@manchesterbuddhistcentre.org.uk</cp:lastModifiedBy>
  <cp:revision>12</cp:revision>
  <cp:lastPrinted>2017-11-21T15:51:00Z</cp:lastPrinted>
  <dcterms:created xsi:type="dcterms:W3CDTF">2017-10-24T14:12:00Z</dcterms:created>
  <dcterms:modified xsi:type="dcterms:W3CDTF">2017-11-21T16:02:00Z</dcterms:modified>
</cp:coreProperties>
</file>